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Painting and decorating RAMS</w:t>
      </w:r>
    </w:p>
    <w:p>
      <w:r>
        <w:rPr>
          <w:i w:val="0"/>
          <w:sz w:val="22"/>
        </w:rPr>
        <w:t>Painting and decorating, interior and exterior. Pre-filled with typical hazards, controls and sequence: edit it for this site.</w:t>
      </w:r>
    </w:p>
    <w:p>
      <w:r>
        <w:rPr>
          <w:i w:val="0"/>
          <w:color w:val="6B6B6B"/>
          <w:sz w:val="17"/>
        </w:rPr>
        <w:t>Management of Health and Safety at Work Regulations 1999, regulation 3. COSHH 2002 and Work at Height Regulations 2005.</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Painting and decorating, interior and exterior</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Preparation and decoration of [areas / rooms / elevations] as specified. Includes washing down, filling, sanding, stripping where unsound, and [primer / undercoat / finish] by [brush / roller / spray]. Products to the specification [ref]. Not included: [list any exclusions].</w:t>
      </w:r>
    </w:p>
    <w:p>
      <w:pPr>
        <w:pStyle w:val="Heading2"/>
      </w:pPr>
      <w:r>
        <w:t>Location and access</w:t>
      </w:r>
    </w:p>
    <w:p>
      <w:r>
        <w:rPr>
          <w:i w:val="0"/>
          <w:sz w:val="20"/>
        </w:rPr>
        <w:t>Access via [entrance]. Work areas: [rooms or elevations]. Access by [tower / podiums / stepladders / MEWP]. Products stored in [store], away from exits. Occupied areas: [details], with a safe route kept open. Working hours [08:00 to 17:00].</w:t>
      </w:r>
    </w:p>
    <w:p>
      <w:pPr>
        <w:pStyle w:val="Heading2"/>
      </w:pPr>
      <w:r>
        <w:t>Interfaces with other trades</w:t>
      </w:r>
    </w:p>
    <w:p>
      <w:r>
        <w:rPr>
          <w:i w:val="0"/>
          <w:sz w:val="20"/>
        </w:rPr>
        <w:t>Building manager: [name], for access, occupied areas and times for noisy or solvent work. Other trades: [trades], with paint areas closed to them while wet. Fire alarm detectors covered only by agreement and uncovered each night.</w:t>
      </w:r>
    </w:p>
    <w:p>
      <w:pPr>
        <w:pStyle w:val="Heading2"/>
      </w:pPr>
      <w:r>
        <w:t>Documents this RAMS relies on</w:t>
      </w:r>
    </w:p>
    <w:p>
      <w:r>
        <w:rPr>
          <w:i w:val="0"/>
          <w:sz w:val="20"/>
        </w:rPr>
        <w:t>Specification [ref]. Safety data sheets and COSHH assessments for each product. Asbestos survey [ref]. Lead paint test results where tested. Access equipment inspection records. Construction phase plan or client rules.</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Decorators</w:t>
            </w:r>
          </w:p>
        </w:tc>
        <w:tc>
          <w:tcPr>
            <w:tcW w:type="dxa" w:w="2041"/>
          </w:tcPr>
          <w:p>
            <w:pPr>
              <w:spacing w:after="20"/>
            </w:pPr>
            <w:r/>
            <w:r>
              <w:rPr>
                <w:sz w:val="17"/>
              </w:rPr>
            </w:r>
          </w:p>
        </w:tc>
        <w:tc>
          <w:tcPr>
            <w:tcW w:type="dxa" w:w="4309"/>
          </w:tcPr>
          <w:p>
            <w:pPr>
              <w:spacing w:after="20"/>
            </w:pPr>
            <w:r/>
            <w:r>
              <w:rPr>
                <w:sz w:val="17"/>
              </w:rPr>
              <w:t>CSCS card for painting and decorating, with apprentices supervised.</w:t>
            </w:r>
          </w:p>
        </w:tc>
        <w:tc>
          <w:tcPr>
            <w:tcW w:type="dxa" w:w="1701"/>
          </w:tcPr>
          <w:p>
            <w:pPr>
              <w:spacing w:after="20"/>
            </w:pPr>
            <w:r/>
            <w:r>
              <w:rPr>
                <w:sz w:val="17"/>
              </w:rPr>
            </w:r>
          </w:p>
        </w:tc>
      </w:tr>
      <w:tr>
        <w:tc>
          <w:tcPr>
            <w:tcW w:type="dxa" w:w="2041"/>
          </w:tcPr>
          <w:p>
            <w:pPr>
              <w:spacing w:after="20"/>
            </w:pPr>
            <w:r/>
            <w:r>
              <w:rPr>
                <w:sz w:val="17"/>
              </w:rPr>
              <w:t>Supervisor</w:t>
            </w:r>
          </w:p>
        </w:tc>
        <w:tc>
          <w:tcPr>
            <w:tcW w:type="dxa" w:w="2041"/>
          </w:tcPr>
          <w:p>
            <w:pPr>
              <w:spacing w:after="20"/>
            </w:pPr>
            <w:r/>
            <w:r>
              <w:rPr>
                <w:sz w:val="17"/>
              </w:rPr>
            </w:r>
          </w:p>
        </w:tc>
        <w:tc>
          <w:tcPr>
            <w:tcW w:type="dxa" w:w="4309"/>
          </w:tcPr>
          <w:p>
            <w:pPr>
              <w:spacing w:after="20"/>
            </w:pPr>
            <w:r/>
            <w:r>
              <w:rPr>
                <w:sz w:val="17"/>
              </w:rPr>
              <w:t>Experienced decorator with site supervision training.</w:t>
            </w:r>
          </w:p>
        </w:tc>
        <w:tc>
          <w:tcPr>
            <w:tcW w:type="dxa" w:w="1701"/>
          </w:tcPr>
          <w:p>
            <w:pPr>
              <w:spacing w:after="20"/>
            </w:pPr>
            <w:r/>
            <w:r>
              <w:rPr>
                <w:sz w:val="17"/>
              </w:rPr>
            </w:r>
          </w:p>
        </w:tc>
      </w:tr>
      <w:tr>
        <w:tc>
          <w:tcPr>
            <w:tcW w:type="dxa" w:w="2041"/>
          </w:tcPr>
          <w:p>
            <w:pPr>
              <w:spacing w:after="20"/>
            </w:pPr>
            <w:r/>
            <w:r>
              <w:rPr>
                <w:sz w:val="17"/>
              </w:rPr>
              <w:t>Tower users</w:t>
            </w:r>
          </w:p>
        </w:tc>
        <w:tc>
          <w:tcPr>
            <w:tcW w:type="dxa" w:w="2041"/>
          </w:tcPr>
          <w:p>
            <w:pPr>
              <w:spacing w:after="20"/>
            </w:pPr>
            <w:r/>
            <w:r>
              <w:rPr>
                <w:sz w:val="17"/>
              </w:rPr>
            </w:r>
          </w:p>
        </w:tc>
        <w:tc>
          <w:tcPr>
            <w:tcW w:type="dxa" w:w="4309"/>
          </w:tcPr>
          <w:p>
            <w:pPr>
              <w:spacing w:after="20"/>
            </w:pPr>
            <w:r/>
            <w:r>
              <w:rPr>
                <w:sz w:val="17"/>
              </w:rPr>
              <w:t>PASMA training for anyone erecting or moving an aluminium tower.</w:t>
            </w:r>
          </w:p>
        </w:tc>
        <w:tc>
          <w:tcPr>
            <w:tcW w:type="dxa" w:w="1701"/>
          </w:tcPr>
          <w:p>
            <w:pPr>
              <w:spacing w:after="20"/>
            </w:pPr>
            <w:r/>
            <w:r>
              <w:rPr>
                <w:sz w:val="17"/>
              </w:rPr>
            </w:r>
          </w:p>
        </w:tc>
      </w:tr>
      <w:tr>
        <w:tc>
          <w:tcPr>
            <w:tcW w:type="dxa" w:w="2041"/>
          </w:tcPr>
          <w:p>
            <w:pPr>
              <w:spacing w:after="20"/>
            </w:pPr>
            <w:r/>
            <w:r>
              <w:rPr>
                <w:sz w:val="17"/>
              </w:rPr>
              <w:t>MEWP operators</w:t>
            </w:r>
          </w:p>
        </w:tc>
        <w:tc>
          <w:tcPr>
            <w:tcW w:type="dxa" w:w="2041"/>
          </w:tcPr>
          <w:p>
            <w:pPr>
              <w:spacing w:after="20"/>
            </w:pPr>
            <w:r/>
            <w:r>
              <w:rPr>
                <w:sz w:val="17"/>
              </w:rPr>
            </w:r>
          </w:p>
        </w:tc>
        <w:tc>
          <w:tcPr>
            <w:tcW w:type="dxa" w:w="4309"/>
          </w:tcPr>
          <w:p>
            <w:pPr>
              <w:spacing w:after="20"/>
            </w:pPr>
            <w:r/>
            <w:r>
              <w:rPr>
                <w:sz w:val="17"/>
              </w:rPr>
              <w:t>IPAF PAL card for the category of machine.</w:t>
            </w:r>
          </w:p>
        </w:tc>
        <w:tc>
          <w:tcPr>
            <w:tcW w:type="dxa" w:w="1701"/>
          </w:tcPr>
          <w:p>
            <w:pPr>
              <w:spacing w:after="20"/>
            </w:pPr>
            <w:r/>
            <w:r>
              <w:rPr>
                <w:sz w:val="17"/>
              </w:rPr>
            </w:r>
          </w:p>
        </w:tc>
      </w:tr>
      <w:tr>
        <w:tc>
          <w:tcPr>
            <w:tcW w:type="dxa" w:w="2041"/>
          </w:tcPr>
          <w:p>
            <w:pPr>
              <w:spacing w:after="20"/>
            </w:pPr>
            <w:r/>
            <w:r>
              <w:rPr>
                <w:sz w:val="17"/>
              </w:rPr>
              <w:t>Sprayers</w:t>
            </w:r>
          </w:p>
        </w:tc>
        <w:tc>
          <w:tcPr>
            <w:tcW w:type="dxa" w:w="2041"/>
          </w:tcPr>
          <w:p>
            <w:pPr>
              <w:spacing w:after="20"/>
            </w:pPr>
            <w:r/>
            <w:r>
              <w:rPr>
                <w:sz w:val="17"/>
              </w:rPr>
            </w:r>
          </w:p>
        </w:tc>
        <w:tc>
          <w:tcPr>
            <w:tcW w:type="dxa" w:w="4309"/>
          </w:tcPr>
          <w:p>
            <w:pPr>
              <w:spacing w:after="20"/>
            </w:pPr>
            <w:r/>
            <w:r>
              <w:rPr>
                <w:sz w:val="17"/>
              </w:rPr>
              <w:t>Trained on the equipment, and in diisocyanate use before using products that contain them.</w:t>
            </w:r>
          </w:p>
        </w:tc>
        <w:tc>
          <w:tcPr>
            <w:tcW w:type="dxa" w:w="1701"/>
          </w:tcPr>
          <w:p>
            <w:pPr>
              <w:spacing w:after="20"/>
            </w:pPr>
            <w:r/>
            <w:r>
              <w:rPr>
                <w:sz w:val="17"/>
              </w:rPr>
            </w:r>
          </w:p>
        </w:tc>
      </w:tr>
      <w:tr>
        <w:tc>
          <w:tcPr>
            <w:tcW w:type="dxa" w:w="2041"/>
          </w:tcPr>
          <w:p>
            <w:pPr>
              <w:spacing w:after="20"/>
            </w:pPr>
            <w:r/>
            <w:r>
              <w:rPr>
                <w:sz w:val="17"/>
              </w:rPr>
              <w:t>RPE wearers</w:t>
            </w:r>
          </w:p>
        </w:tc>
        <w:tc>
          <w:tcPr>
            <w:tcW w:type="dxa" w:w="2041"/>
          </w:tcPr>
          <w:p>
            <w:pPr>
              <w:spacing w:after="20"/>
            </w:pPr>
            <w:r/>
            <w:r>
              <w:rPr>
                <w:sz w:val="17"/>
              </w:rPr>
            </w:r>
          </w:p>
        </w:tc>
        <w:tc>
          <w:tcPr>
            <w:tcW w:type="dxa" w:w="4309"/>
          </w:tcPr>
          <w:p>
            <w:pPr>
              <w:spacing w:after="20"/>
            </w:pPr>
            <w:r/>
            <w:r>
              <w:rPr>
                <w:sz w:val="17"/>
              </w:rPr>
              <w:t>Face fit tested for tight-fitting masks, and clean shaven where the mask seals.</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Before the day</w:t>
            </w:r>
          </w:p>
        </w:tc>
        <w:tc>
          <w:tcPr>
            <w:tcW w:type="dxa" w:w="4309"/>
          </w:tcPr>
          <w:p>
            <w:pPr>
              <w:spacing w:after="20"/>
            </w:pPr>
            <w:r/>
            <w:r>
              <w:rPr>
                <w:sz w:val="17"/>
              </w:rPr>
              <w:t>Survey the areas, choose the access equipment, read the safety data sheets, and check the asbestos survey and the age of the paintwork. Agree times and routes with the building manager.</w:t>
            </w:r>
          </w:p>
        </w:tc>
        <w:tc>
          <w:tcPr>
            <w:tcW w:type="dxa" w:w="2948"/>
          </w:tcPr>
          <w:p>
            <w:pPr>
              <w:spacing w:after="20"/>
            </w:pPr>
            <w:r/>
            <w:r>
              <w:rPr>
                <w:sz w:val="17"/>
              </w:rPr>
              <w:t>COSHH assessments for each product; lead paint tested where suspected; RAMS approved before work.</w:t>
            </w:r>
          </w:p>
        </w:tc>
        <w:tc>
          <w:tcPr>
            <w:tcW w:type="dxa" w:w="1247"/>
          </w:tcPr>
          <w:p>
            <w:pPr>
              <w:spacing w:after="20"/>
            </w:pPr>
            <w:r/>
            <w:r>
              <w:rPr>
                <w:sz w:val="17"/>
              </w:rPr>
              <w:t>Contracts manager</w:t>
            </w:r>
          </w:p>
        </w:tc>
      </w:tr>
      <w:tr>
        <w:tc>
          <w:tcPr>
            <w:tcW w:type="dxa" w:w="1587"/>
          </w:tcPr>
          <w:p>
            <w:pPr>
              <w:spacing w:after="20"/>
            </w:pPr>
            <w:r/>
            <w:r>
              <w:rPr>
                <w:sz w:val="17"/>
              </w:rPr>
              <w:t>Arrival and briefing</w:t>
            </w:r>
          </w:p>
        </w:tc>
        <w:tc>
          <w:tcPr>
            <w:tcW w:type="dxa" w:w="4309"/>
          </w:tcPr>
          <w:p>
            <w:pPr>
              <w:spacing w:after="20"/>
            </w:pPr>
            <w:r/>
            <w:r>
              <w:rPr>
                <w:sz w:val="17"/>
              </w:rPr>
              <w:t>Sign in, attend the induction, then brief the team on this RAMS, the products in use, the access equipment and any occupied areas.</w:t>
            </w:r>
          </w:p>
        </w:tc>
        <w:tc>
          <w:tcPr>
            <w:tcW w:type="dxa" w:w="2948"/>
          </w:tcPr>
          <w:p>
            <w:pPr>
              <w:spacing w:after="20"/>
            </w:pPr>
            <w:r/>
            <w:r>
              <w:rPr>
                <w:sz w:val="17"/>
              </w:rPr>
              <w:t>Briefing signed against this revision; PASMA and IPAF cards checked; RPE face fit checked.</w:t>
            </w:r>
          </w:p>
        </w:tc>
        <w:tc>
          <w:tcPr>
            <w:tcW w:type="dxa" w:w="1247"/>
          </w:tcPr>
          <w:p>
            <w:pPr>
              <w:spacing w:after="20"/>
            </w:pPr>
            <w:r/>
            <w:r>
              <w:rPr>
                <w:sz w:val="17"/>
              </w:rPr>
              <w:t>Supervisor</w:t>
            </w:r>
          </w:p>
        </w:tc>
      </w:tr>
      <w:tr>
        <w:tc>
          <w:tcPr>
            <w:tcW w:type="dxa" w:w="1587"/>
          </w:tcPr>
          <w:p>
            <w:pPr>
              <w:spacing w:after="20"/>
            </w:pPr>
            <w:r/>
            <w:r>
              <w:rPr>
                <w:sz w:val="17"/>
              </w:rPr>
              <w:t>Protect the area</w:t>
            </w:r>
          </w:p>
        </w:tc>
        <w:tc>
          <w:tcPr>
            <w:tcW w:type="dxa" w:w="4309"/>
          </w:tcPr>
          <w:p>
            <w:pPr>
              <w:spacing w:after="20"/>
            </w:pPr>
            <w:r/>
            <w:r>
              <w:rPr>
                <w:sz w:val="17"/>
              </w:rPr>
              <w:t>Clear or cover furniture, lay dust sheets, mask off, barrier the work area and put up wet paint and keep out signs.</w:t>
            </w:r>
          </w:p>
        </w:tc>
        <w:tc>
          <w:tcPr>
            <w:tcW w:type="dxa" w:w="2948"/>
          </w:tcPr>
          <w:p>
            <w:pPr>
              <w:spacing w:after="20"/>
            </w:pPr>
            <w:r/>
            <w:r>
              <w:rPr>
                <w:sz w:val="17"/>
              </w:rPr>
              <w:t>Safe route for occupants kept open; ventilation set up; flammables stored outside the room.</w:t>
            </w:r>
          </w:p>
        </w:tc>
        <w:tc>
          <w:tcPr>
            <w:tcW w:type="dxa" w:w="1247"/>
          </w:tcPr>
          <w:p>
            <w:pPr>
              <w:spacing w:after="20"/>
            </w:pPr>
            <w:r/>
            <w:r>
              <w:rPr>
                <w:sz w:val="17"/>
              </w:rPr>
              <w:t>Decorators</w:t>
            </w:r>
          </w:p>
        </w:tc>
      </w:tr>
      <w:tr>
        <w:tc>
          <w:tcPr>
            <w:tcW w:type="dxa" w:w="1587"/>
          </w:tcPr>
          <w:p>
            <w:pPr>
              <w:spacing w:after="20"/>
            </w:pPr>
            <w:r/>
            <w:r>
              <w:rPr>
                <w:sz w:val="17"/>
              </w:rPr>
              <w:t>Set up access</w:t>
            </w:r>
          </w:p>
        </w:tc>
        <w:tc>
          <w:tcPr>
            <w:tcW w:type="dxa" w:w="4309"/>
          </w:tcPr>
          <w:p>
            <w:pPr>
              <w:spacing w:after="20"/>
            </w:pPr>
            <w:r/>
            <w:r>
              <w:rPr>
                <w:sz w:val="17"/>
              </w:rPr>
              <w:t>Erect towers or podiums, position ladders or stepladders, or set up the MEWP, and check each before use.</w:t>
            </w:r>
          </w:p>
        </w:tc>
        <w:tc>
          <w:tcPr>
            <w:tcW w:type="dxa" w:w="2948"/>
          </w:tcPr>
          <w:p>
            <w:pPr>
              <w:spacing w:after="20"/>
            </w:pPr>
            <w:r/>
            <w:r>
              <w:rPr>
                <w:sz w:val="17"/>
              </w:rPr>
              <w:t>Tower inspected after assembly; ladders pre-use checked; MEWP pre-use check recorded.</w:t>
            </w:r>
          </w:p>
        </w:tc>
        <w:tc>
          <w:tcPr>
            <w:tcW w:type="dxa" w:w="1247"/>
          </w:tcPr>
          <w:p>
            <w:pPr>
              <w:spacing w:after="20"/>
            </w:pPr>
            <w:r/>
            <w:r>
              <w:rPr>
                <w:sz w:val="17"/>
              </w:rPr>
              <w:t>Decorators</w:t>
            </w:r>
          </w:p>
        </w:tc>
      </w:tr>
      <w:tr>
        <w:tc>
          <w:tcPr>
            <w:tcW w:type="dxa" w:w="1587"/>
          </w:tcPr>
          <w:p>
            <w:pPr>
              <w:spacing w:after="20"/>
            </w:pPr>
            <w:r/>
            <w:r>
              <w:rPr>
                <w:sz w:val="17"/>
              </w:rPr>
              <w:t>Prepare surfaces</w:t>
            </w:r>
          </w:p>
        </w:tc>
        <w:tc>
          <w:tcPr>
            <w:tcW w:type="dxa" w:w="4309"/>
          </w:tcPr>
          <w:p>
            <w:pPr>
              <w:spacing w:after="20"/>
            </w:pPr>
            <w:r/>
            <w:r>
              <w:rPr>
                <w:sz w:val="17"/>
              </w:rPr>
              <w:t>Wash down, scrape loose material, fill and sand, using extracted sanders or wet abrasives.</w:t>
            </w:r>
          </w:p>
        </w:tc>
        <w:tc>
          <w:tcPr>
            <w:tcW w:type="dxa" w:w="2948"/>
          </w:tcPr>
          <w:p>
            <w:pPr>
              <w:spacing w:after="20"/>
            </w:pPr>
            <w:r/>
            <w:r>
              <w:rPr>
                <w:sz w:val="17"/>
              </w:rPr>
              <w:t>On-tool extraction to an M or H class unit; FFP3 RPE for dusty work; no dry sweeping.</w:t>
            </w:r>
          </w:p>
        </w:tc>
        <w:tc>
          <w:tcPr>
            <w:tcW w:type="dxa" w:w="1247"/>
          </w:tcPr>
          <w:p>
            <w:pPr>
              <w:spacing w:after="20"/>
            </w:pPr>
            <w:r/>
            <w:r>
              <w:rPr>
                <w:sz w:val="17"/>
              </w:rPr>
              <w:t>Decorators</w:t>
            </w:r>
          </w:p>
        </w:tc>
      </w:tr>
      <w:tr>
        <w:tc>
          <w:tcPr>
            <w:tcW w:type="dxa" w:w="1587"/>
          </w:tcPr>
          <w:p>
            <w:pPr>
              <w:spacing w:after="20"/>
            </w:pPr>
            <w:r/>
            <w:r>
              <w:rPr>
                <w:sz w:val="17"/>
              </w:rPr>
              <w:t>Remove old coatings</w:t>
            </w:r>
          </w:p>
        </w:tc>
        <w:tc>
          <w:tcPr>
            <w:tcW w:type="dxa" w:w="4309"/>
          </w:tcPr>
          <w:p>
            <w:pPr>
              <w:spacing w:after="20"/>
            </w:pPr>
            <w:r/>
            <w:r>
              <w:rPr>
                <w:sz w:val="17"/>
              </w:rPr>
              <w:t>Strip old paint only where it is unsound, by hot air gun, chemical stripper, or wet scraping, collecting the waste as you go.</w:t>
            </w:r>
          </w:p>
        </w:tc>
        <w:tc>
          <w:tcPr>
            <w:tcW w:type="dxa" w:w="2948"/>
          </w:tcPr>
          <w:p>
            <w:pPr>
              <w:spacing w:after="20"/>
            </w:pPr>
            <w:r/>
            <w:r>
              <w:rPr>
                <w:sz w:val="17"/>
              </w:rPr>
              <w:t>Lead controls where present; hot air guns below 500°C; no DCM without HSE certification.</w:t>
            </w:r>
          </w:p>
        </w:tc>
        <w:tc>
          <w:tcPr>
            <w:tcW w:type="dxa" w:w="1247"/>
          </w:tcPr>
          <w:p>
            <w:pPr>
              <w:spacing w:after="20"/>
            </w:pPr>
            <w:r/>
            <w:r>
              <w:rPr>
                <w:sz w:val="17"/>
              </w:rPr>
              <w:t>Decorators</w:t>
            </w:r>
          </w:p>
        </w:tc>
      </w:tr>
      <w:tr>
        <w:tc>
          <w:tcPr>
            <w:tcW w:type="dxa" w:w="1587"/>
          </w:tcPr>
          <w:p>
            <w:pPr>
              <w:spacing w:after="20"/>
            </w:pPr>
            <w:r/>
            <w:r>
              <w:rPr>
                <w:sz w:val="17"/>
              </w:rPr>
              <w:t>Apply coatings</w:t>
            </w:r>
          </w:p>
        </w:tc>
        <w:tc>
          <w:tcPr>
            <w:tcW w:type="dxa" w:w="4309"/>
          </w:tcPr>
          <w:p>
            <w:pPr>
              <w:spacing w:after="20"/>
            </w:pPr>
            <w:r/>
            <w:r>
              <w:rPr>
                <w:sz w:val="17"/>
              </w:rPr>
              <w:t>Apply primers, undercoats and finishes by brush or roller, keeping lids on and the room ventilated.</w:t>
            </w:r>
          </w:p>
        </w:tc>
        <w:tc>
          <w:tcPr>
            <w:tcW w:type="dxa" w:w="2948"/>
          </w:tcPr>
          <w:p>
            <w:pPr>
              <w:spacing w:after="20"/>
            </w:pPr>
            <w:r/>
            <w:r>
              <w:rPr>
                <w:sz w:val="17"/>
              </w:rPr>
              <w:t>Ignition sources kept out; minimum quantities in the room; gloves and RPE to the COSHH assessment.</w:t>
            </w:r>
          </w:p>
        </w:tc>
        <w:tc>
          <w:tcPr>
            <w:tcW w:type="dxa" w:w="1247"/>
          </w:tcPr>
          <w:p>
            <w:pPr>
              <w:spacing w:after="20"/>
            </w:pPr>
            <w:r/>
            <w:r>
              <w:rPr>
                <w:sz w:val="17"/>
              </w:rPr>
              <w:t>Decorators</w:t>
            </w:r>
          </w:p>
        </w:tc>
      </w:tr>
      <w:tr>
        <w:tc>
          <w:tcPr>
            <w:tcW w:type="dxa" w:w="1587"/>
          </w:tcPr>
          <w:p>
            <w:pPr>
              <w:spacing w:after="20"/>
            </w:pPr>
            <w:r/>
            <w:r>
              <w:rPr>
                <w:sz w:val="17"/>
              </w:rPr>
              <w:t>Spraying</w:t>
            </w:r>
          </w:p>
        </w:tc>
        <w:tc>
          <w:tcPr>
            <w:tcW w:type="dxa" w:w="4309"/>
          </w:tcPr>
          <w:p>
            <w:pPr>
              <w:spacing w:after="20"/>
            </w:pPr>
            <w:r/>
            <w:r>
              <w:rPr>
                <w:sz w:val="17"/>
              </w:rPr>
              <w:t>Spray only where the method statement allows it, inside an enclosed and extracted area, with others kept out until it has cleared.</w:t>
            </w:r>
          </w:p>
        </w:tc>
        <w:tc>
          <w:tcPr>
            <w:tcW w:type="dxa" w:w="2948"/>
          </w:tcPr>
          <w:p>
            <w:pPr>
              <w:spacing w:after="20"/>
            </w:pPr>
            <w:r/>
            <w:r>
              <w:rPr>
                <w:sz w:val="17"/>
              </w:rPr>
              <w:t>Air-fed breathing apparatus for isocyanates; airless tip guard fitted; pressure released before cleaning.</w:t>
            </w:r>
          </w:p>
        </w:tc>
        <w:tc>
          <w:tcPr>
            <w:tcW w:type="dxa" w:w="1247"/>
          </w:tcPr>
          <w:p>
            <w:pPr>
              <w:spacing w:after="20"/>
            </w:pPr>
            <w:r/>
            <w:r>
              <w:rPr>
                <w:sz w:val="17"/>
              </w:rPr>
              <w:t>Sprayer</w:t>
            </w:r>
          </w:p>
        </w:tc>
      </w:tr>
      <w:tr>
        <w:tc>
          <w:tcPr>
            <w:tcW w:type="dxa" w:w="1587"/>
          </w:tcPr>
          <w:p>
            <w:pPr>
              <w:spacing w:after="20"/>
            </w:pPr>
            <w:r/>
            <w:r>
              <w:rPr>
                <w:sz w:val="17"/>
              </w:rPr>
              <w:t>Clean down</w:t>
            </w:r>
          </w:p>
        </w:tc>
        <w:tc>
          <w:tcPr>
            <w:tcW w:type="dxa" w:w="4309"/>
          </w:tcPr>
          <w:p>
            <w:pPr>
              <w:spacing w:after="20"/>
            </w:pPr>
            <w:r/>
            <w:r>
              <w:rPr>
                <w:sz w:val="17"/>
              </w:rPr>
              <w:t>Clean brushes, rollers and spray equipment, store products, and remove waste and solvent-soaked rags.</w:t>
            </w:r>
          </w:p>
        </w:tc>
        <w:tc>
          <w:tcPr>
            <w:tcW w:type="dxa" w:w="2948"/>
          </w:tcPr>
          <w:p>
            <w:pPr>
              <w:spacing w:after="20"/>
            </w:pPr>
            <w:r/>
            <w:r>
              <w:rPr>
                <w:sz w:val="17"/>
              </w:rPr>
              <w:t>Rags in a sealed metal container; no paint or solvent washed into drains.</w:t>
            </w:r>
          </w:p>
        </w:tc>
        <w:tc>
          <w:tcPr>
            <w:tcW w:type="dxa" w:w="1247"/>
          </w:tcPr>
          <w:p>
            <w:pPr>
              <w:spacing w:after="20"/>
            </w:pPr>
            <w:r/>
            <w:r>
              <w:rPr>
                <w:sz w:val="17"/>
              </w:rPr>
              <w:t>Decorators</w:t>
            </w:r>
          </w:p>
        </w:tc>
      </w:tr>
      <w:tr>
        <w:tc>
          <w:tcPr>
            <w:tcW w:type="dxa" w:w="1587"/>
          </w:tcPr>
          <w:p>
            <w:pPr>
              <w:spacing w:after="20"/>
            </w:pPr>
            <w:r/>
            <w:r>
              <w:rPr>
                <w:sz w:val="17"/>
              </w:rPr>
              <w:t>Hand back</w:t>
            </w:r>
          </w:p>
        </w:tc>
        <w:tc>
          <w:tcPr>
            <w:tcW w:type="dxa" w:w="4309"/>
          </w:tcPr>
          <w:p>
            <w:pPr>
              <w:spacing w:after="20"/>
            </w:pPr>
            <w:r/>
            <w:r>
              <w:rPr>
                <w:sz w:val="17"/>
              </w:rPr>
              <w:t>Dismantle access, lift dust sheets, check for damage and spills, ventilate, and hand the area back to the building manager.</w:t>
            </w:r>
          </w:p>
        </w:tc>
        <w:tc>
          <w:tcPr>
            <w:tcW w:type="dxa" w:w="2948"/>
          </w:tcPr>
          <w:p>
            <w:pPr>
              <w:spacing w:after="20"/>
            </w:pPr>
            <w:r/>
            <w:r>
              <w:rPr>
                <w:sz w:val="17"/>
              </w:rPr>
              <w:t>Rooms aired before reoccupation; area checked with the client before the team leaves.</w:t>
            </w:r>
          </w:p>
        </w:tc>
        <w:tc>
          <w:tcPr>
            <w:tcW w:type="dxa" w:w="1247"/>
          </w:tcPr>
          <w:p>
            <w:pPr>
              <w:spacing w:after="20"/>
            </w:pPr>
            <w:r/>
            <w:r>
              <w:rPr>
                <w:sz w:val="17"/>
              </w:rPr>
              <w:t>Supervisor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Falls from ladders and stepladders</w:t>
            </w:r>
          </w:p>
        </w:tc>
        <w:tc>
          <w:tcPr>
            <w:tcW w:type="dxa" w:w="1587"/>
          </w:tcPr>
          <w:p>
            <w:pPr>
              <w:spacing w:after="20"/>
            </w:pPr>
            <w:r/>
            <w:r>
              <w:rPr>
                <w:sz w:val="16"/>
              </w:rPr>
              <w:t>Decorators cutting in, painting ceilings, stairwells and window heads.</w:t>
            </w:r>
          </w:p>
        </w:tc>
        <w:tc>
          <w:tcPr>
            <w:tcW w:type="dxa" w:w="964"/>
          </w:tcPr>
          <w:p>
            <w:pPr>
              <w:spacing w:after="20"/>
            </w:pPr>
            <w:r/>
            <w:r>
              <w:rPr>
                <w:sz w:val="16"/>
              </w:rPr>
              <w:t>4 x 4 = 16 High</w:t>
            </w:r>
          </w:p>
        </w:tc>
        <w:tc>
          <w:tcPr>
            <w:tcW w:type="dxa" w:w="3969"/>
          </w:tcPr>
          <w:p>
            <w:pPr>
              <w:spacing w:after="20"/>
            </w:pPr>
            <w:r/>
            <w:r>
              <w:rPr>
                <w:sz w:val="16"/>
              </w:rPr>
              <w:t>• Ladders used only for light, short work where a podium, tower or MEWP is not justified; HSE suggests other equipment beyond 30 minutes.</w:t>
            </w:r>
          </w:p>
          <w:p>
            <w:pPr>
              <w:spacing w:after="20"/>
            </w:pPr>
            <w:r>
              <w:rPr>
                <w:sz w:val="16"/>
              </w:rPr>
              <w:t>• Stepladders face on, all four feet level, locks engaged, three points of contact, and no standing on the top three steps without a handhold.</w:t>
            </w:r>
          </w:p>
          <w:p>
            <w:pPr>
              <w:spacing w:after="20"/>
            </w:pPr>
            <w:r>
              <w:rPr>
                <w:sz w:val="16"/>
              </w:rPr>
              <w:t>• Pre-use check before each use; leaning ladders at 1 in 4 and secured.</w:t>
            </w:r>
          </w:p>
        </w:tc>
        <w:tc>
          <w:tcPr>
            <w:tcW w:type="dxa" w:w="964"/>
          </w:tcPr>
          <w:p>
            <w:pPr>
              <w:spacing w:after="20"/>
            </w:pPr>
            <w:r/>
            <w:r>
              <w:rPr>
                <w:sz w:val="16"/>
              </w:rPr>
              <w:t>2 x 4 = 8 Medium</w:t>
            </w:r>
          </w:p>
        </w:tc>
        <w:tc>
          <w:tcPr>
            <w:tcW w:type="dxa" w:w="1077"/>
          </w:tcPr>
          <w:p>
            <w:pPr>
              <w:spacing w:after="20"/>
            </w:pPr>
            <w:r/>
            <w:r>
              <w:rPr>
                <w:sz w:val="16"/>
              </w:rPr>
              <w:t>Supervisor</w:t>
            </w:r>
          </w:p>
        </w:tc>
      </w:tr>
      <w:tr>
        <w:tc>
          <w:tcPr>
            <w:tcW w:type="dxa" w:w="1531"/>
          </w:tcPr>
          <w:p>
            <w:pPr>
              <w:spacing w:after="20"/>
            </w:pPr>
            <w:r/>
            <w:r>
              <w:rPr>
                <w:sz w:val="16"/>
              </w:rPr>
              <w:t>Falls from towers, podiums and MEWPs</w:t>
            </w:r>
          </w:p>
        </w:tc>
        <w:tc>
          <w:tcPr>
            <w:tcW w:type="dxa" w:w="1587"/>
          </w:tcPr>
          <w:p>
            <w:pPr>
              <w:spacing w:after="20"/>
            </w:pPr>
            <w:r/>
            <w:r>
              <w:rPr>
                <w:sz w:val="16"/>
              </w:rPr>
              <w:t>Decorators working on high walls, ceilings, atriums and exterior elevations.</w:t>
            </w:r>
          </w:p>
        </w:tc>
        <w:tc>
          <w:tcPr>
            <w:tcW w:type="dxa" w:w="964"/>
          </w:tcPr>
          <w:p>
            <w:pPr>
              <w:spacing w:after="20"/>
            </w:pPr>
            <w:r/>
            <w:r>
              <w:rPr>
                <w:sz w:val="16"/>
              </w:rPr>
              <w:t>3 x 5 = 15 High</w:t>
            </w:r>
          </w:p>
        </w:tc>
        <w:tc>
          <w:tcPr>
            <w:tcW w:type="dxa" w:w="3969"/>
          </w:tcPr>
          <w:p>
            <w:pPr>
              <w:spacing w:after="20"/>
            </w:pPr>
            <w:r/>
            <w:r>
              <w:rPr>
                <w:sz w:val="16"/>
              </w:rPr>
              <w:t>• Towers erected to the manufacturer's instructions by PASMA-trained people, with guard-rails, toe boards and castors locked.</w:t>
            </w:r>
          </w:p>
          <w:p>
            <w:pPr>
              <w:spacing w:after="20"/>
            </w:pPr>
            <w:r>
              <w:rPr>
                <w:sz w:val="16"/>
              </w:rPr>
              <w:t>• Podium steps with gates closed; MEWPs operated by IPAF card holders, with a restraint lanyard in a boom.</w:t>
            </w:r>
          </w:p>
          <w:p>
            <w:pPr>
              <w:spacing w:after="20"/>
            </w:pPr>
            <w:r>
              <w:rPr>
                <w:sz w:val="16"/>
              </w:rPr>
              <w:t>• Towers and MEWPs kept off slopes, voids and soft ground, and never moved with anyone on them.</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Falls through stairwells and openings</w:t>
            </w:r>
          </w:p>
        </w:tc>
        <w:tc>
          <w:tcPr>
            <w:tcW w:type="dxa" w:w="1587"/>
          </w:tcPr>
          <w:p>
            <w:pPr>
              <w:spacing w:after="20"/>
            </w:pPr>
            <w:r/>
            <w:r>
              <w:rPr>
                <w:sz w:val="16"/>
              </w:rPr>
              <w:t>Decorators working over stairs, landings, voids and open windows.</w:t>
            </w:r>
          </w:p>
        </w:tc>
        <w:tc>
          <w:tcPr>
            <w:tcW w:type="dxa" w:w="964"/>
          </w:tcPr>
          <w:p>
            <w:pPr>
              <w:spacing w:after="20"/>
            </w:pPr>
            <w:r/>
            <w:r>
              <w:rPr>
                <w:sz w:val="16"/>
              </w:rPr>
              <w:t>3 x 5 = 15 High</w:t>
            </w:r>
          </w:p>
        </w:tc>
        <w:tc>
          <w:tcPr>
            <w:tcW w:type="dxa" w:w="3969"/>
          </w:tcPr>
          <w:p>
            <w:pPr>
              <w:spacing w:after="20"/>
            </w:pPr>
            <w:r/>
            <w:r>
              <w:rPr>
                <w:sz w:val="16"/>
              </w:rPr>
              <w:t>• Stairwell access by a stair platform or tower made for stairs, never ladders on treads.</w:t>
            </w:r>
          </w:p>
          <w:p>
            <w:pPr>
              <w:spacing w:after="20"/>
            </w:pPr>
            <w:r>
              <w:rPr>
                <w:sz w:val="16"/>
              </w:rPr>
              <w:t>• Voids and open edges guarded; windows opened only as far as the work needs.</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Solvent vapour from paints and thinners</w:t>
            </w:r>
          </w:p>
        </w:tc>
        <w:tc>
          <w:tcPr>
            <w:tcW w:type="dxa" w:w="1587"/>
          </w:tcPr>
          <w:p>
            <w:pPr>
              <w:spacing w:after="20"/>
            </w:pPr>
            <w:r/>
            <w:r>
              <w:rPr>
                <w:sz w:val="16"/>
              </w:rPr>
              <w:t>Decorators and anyone nearby, from headaches, dizziness and skin damage.</w:t>
            </w:r>
          </w:p>
        </w:tc>
        <w:tc>
          <w:tcPr>
            <w:tcW w:type="dxa" w:w="964"/>
          </w:tcPr>
          <w:p>
            <w:pPr>
              <w:spacing w:after="20"/>
            </w:pPr>
            <w:r/>
            <w:r>
              <w:rPr>
                <w:sz w:val="16"/>
              </w:rPr>
              <w:t>3 x 3 = 9 Medium</w:t>
            </w:r>
          </w:p>
        </w:tc>
        <w:tc>
          <w:tcPr>
            <w:tcW w:type="dxa" w:w="3969"/>
          </w:tcPr>
          <w:p>
            <w:pPr>
              <w:spacing w:after="20"/>
            </w:pPr>
            <w:r/>
            <w:r>
              <w:rPr>
                <w:sz w:val="16"/>
              </w:rPr>
              <w:t>• Water-based or low-solvent products used wherever they do the job.</w:t>
            </w:r>
          </w:p>
          <w:p>
            <w:pPr>
              <w:spacing w:after="20"/>
            </w:pPr>
            <w:r>
              <w:rPr>
                <w:sz w:val="16"/>
              </w:rPr>
              <w:t>• Ventilation in every room being painted: doors and windows open, mechanical ventilation in enclosed spaces.</w:t>
            </w:r>
          </w:p>
          <w:p>
            <w:pPr>
              <w:spacing w:after="20"/>
            </w:pPr>
            <w:r>
              <w:rPr>
                <w:sz w:val="16"/>
              </w:rPr>
              <w:t>• Lids on tins, minimum quantities in the room; gloves and RPE with a vapour filter where the COSHH assessment calls for them.</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Fire from flammable solvents</w:t>
            </w:r>
          </w:p>
        </w:tc>
        <w:tc>
          <w:tcPr>
            <w:tcW w:type="dxa" w:w="1587"/>
          </w:tcPr>
          <w:p>
            <w:pPr>
              <w:spacing w:after="20"/>
            </w:pPr>
            <w:r/>
            <w:r>
              <w:rPr>
                <w:sz w:val="16"/>
              </w:rPr>
              <w:t>Decorators and occupants, where vapour from paints, thinners or cleaners meets an ignition source.</w:t>
            </w:r>
          </w:p>
        </w:tc>
        <w:tc>
          <w:tcPr>
            <w:tcW w:type="dxa" w:w="964"/>
          </w:tcPr>
          <w:p>
            <w:pPr>
              <w:spacing w:after="20"/>
            </w:pPr>
            <w:r/>
            <w:r>
              <w:rPr>
                <w:sz w:val="16"/>
              </w:rPr>
              <w:t>2 x 5 = 10 Medium</w:t>
            </w:r>
          </w:p>
        </w:tc>
        <w:tc>
          <w:tcPr>
            <w:tcW w:type="dxa" w:w="3969"/>
          </w:tcPr>
          <w:p>
            <w:pPr>
              <w:spacing w:after="20"/>
            </w:pPr>
            <w:r/>
            <w:r>
              <w:rPr>
                <w:sz w:val="16"/>
              </w:rPr>
              <w:t>• Ignition sources kept out of rooms with solvent vapour: no smoking, no naked flames, no sparking tools.</w:t>
            </w:r>
          </w:p>
          <w:p>
            <w:pPr>
              <w:spacing w:after="20"/>
            </w:pPr>
            <w:r>
              <w:rPr>
                <w:sz w:val="16"/>
              </w:rPr>
              <w:t>• Flammable products stored in a ventilated, lockable store away from exits, in quantities kept to the day's needs.</w:t>
            </w:r>
          </w:p>
          <w:p>
            <w:pPr>
              <w:spacing w:after="20"/>
            </w:pPr>
            <w:r>
              <w:rPr>
                <w:sz w:val="16"/>
              </w:rPr>
              <w:t>• Used rags kept in a sealed metal container and removed from the building daily; extinguisher on hand.</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Spraying isocyanate coatings</w:t>
            </w:r>
          </w:p>
        </w:tc>
        <w:tc>
          <w:tcPr>
            <w:tcW w:type="dxa" w:w="1587"/>
          </w:tcPr>
          <w:p>
            <w:pPr>
              <w:spacing w:after="20"/>
            </w:pPr>
            <w:r/>
            <w:r>
              <w:rPr>
                <w:sz w:val="16"/>
              </w:rPr>
              <w:t>Sprayers and anyone nearby, from occupational asthma caused by the spray mist.</w:t>
            </w:r>
          </w:p>
        </w:tc>
        <w:tc>
          <w:tcPr>
            <w:tcW w:type="dxa" w:w="964"/>
          </w:tcPr>
          <w:p>
            <w:pPr>
              <w:spacing w:after="20"/>
            </w:pPr>
            <w:r/>
            <w:r>
              <w:rPr>
                <w:sz w:val="16"/>
              </w:rPr>
              <w:t>3 x 5 = 15 High</w:t>
            </w:r>
          </w:p>
        </w:tc>
        <w:tc>
          <w:tcPr>
            <w:tcW w:type="dxa" w:w="3969"/>
          </w:tcPr>
          <w:p>
            <w:pPr>
              <w:spacing w:after="20"/>
            </w:pPr>
            <w:r/>
            <w:r>
              <w:rPr>
                <w:sz w:val="16"/>
              </w:rPr>
              <w:t>• Brush or roller where it does the job; isocyanate-free products where possible.</w:t>
            </w:r>
          </w:p>
          <w:p>
            <w:pPr>
              <w:spacing w:after="20"/>
            </w:pPr>
            <w:r>
              <w:rPr>
                <w:sz w:val="16"/>
              </w:rPr>
              <w:t>• Spraying in an enclosed, extracted area with non-essential people kept out until the mist has cleared.</w:t>
            </w:r>
          </w:p>
          <w:p>
            <w:pPr>
              <w:spacing w:after="20"/>
            </w:pPr>
            <w:r>
              <w:rPr>
                <w:sz w:val="16"/>
              </w:rPr>
              <w:t>• Constant flow air-fed breathing apparatus, visor kept down until clear of the area; annual lung function testing and questionnaire.</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Airless spray equipment</w:t>
            </w:r>
          </w:p>
        </w:tc>
        <w:tc>
          <w:tcPr>
            <w:tcW w:type="dxa" w:w="1587"/>
          </w:tcPr>
          <w:p>
            <w:pPr>
              <w:spacing w:after="20"/>
            </w:pPr>
            <w:r/>
            <w:r>
              <w:rPr>
                <w:sz w:val="16"/>
              </w:rPr>
              <w:t>Sprayers and helpers, from paint injected through the skin or hose failures.</w:t>
            </w:r>
          </w:p>
        </w:tc>
        <w:tc>
          <w:tcPr>
            <w:tcW w:type="dxa" w:w="964"/>
          </w:tcPr>
          <w:p>
            <w:pPr>
              <w:spacing w:after="20"/>
            </w:pPr>
            <w:r/>
            <w:r>
              <w:rPr>
                <w:sz w:val="16"/>
              </w:rPr>
              <w:t>3 x 4 = 12 Medium</w:t>
            </w:r>
          </w:p>
        </w:tc>
        <w:tc>
          <w:tcPr>
            <w:tcW w:type="dxa" w:w="3969"/>
          </w:tcPr>
          <w:p>
            <w:pPr>
              <w:spacing w:after="20"/>
            </w:pPr>
            <w:r/>
            <w:r>
              <w:rPr>
                <w:sz w:val="16"/>
              </w:rPr>
              <w:t>• Tip guard and trigger lock fitted; pressure released before cleaning, unblocking or changing tips.</w:t>
            </w:r>
          </w:p>
          <w:p>
            <w:pPr>
              <w:spacing w:after="20"/>
            </w:pPr>
            <w:r>
              <w:rPr>
                <w:sz w:val="16"/>
              </w:rPr>
              <w:t>• Hoses and fittings checked before use and replaced if damaged; correct tip size and pressure.</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Old lead paint</w:t>
            </w:r>
          </w:p>
        </w:tc>
        <w:tc>
          <w:tcPr>
            <w:tcW w:type="dxa" w:w="1587"/>
          </w:tcPr>
          <w:p>
            <w:pPr>
              <w:spacing w:after="20"/>
            </w:pPr>
            <w:r/>
            <w:r>
              <w:rPr>
                <w:sz w:val="16"/>
              </w:rPr>
              <w:t>Decorators preparing old paintwork, and occupants, especially children and pregnant women.</w:t>
            </w:r>
          </w:p>
        </w:tc>
        <w:tc>
          <w:tcPr>
            <w:tcW w:type="dxa" w:w="964"/>
          </w:tcPr>
          <w:p>
            <w:pPr>
              <w:spacing w:after="20"/>
            </w:pPr>
            <w:r/>
            <w:r>
              <w:rPr>
                <w:sz w:val="16"/>
              </w:rPr>
              <w:t>3 x 4 = 12 Medium</w:t>
            </w:r>
          </w:p>
        </w:tc>
        <w:tc>
          <w:tcPr>
            <w:tcW w:type="dxa" w:w="3969"/>
          </w:tcPr>
          <w:p>
            <w:pPr>
              <w:spacing w:after="20"/>
            </w:pPr>
            <w:r/>
            <w:r>
              <w:rPr>
                <w:sz w:val="16"/>
              </w:rPr>
              <w:t>• Paintwork in buildings from before the 1980s treated as lead until tested; sound paint keyed with wet abrasive paper and left in place.</w:t>
            </w:r>
          </w:p>
          <w:p>
            <w:pPr>
              <w:spacing w:after="20"/>
            </w:pPr>
            <w:r>
              <w:rPr>
                <w:sz w:val="16"/>
              </w:rPr>
              <w:t>• No dry sanding, blowlamps or gas torches; hot air guns below 500°C, wet methods or on-tool extraction.</w:t>
            </w:r>
          </w:p>
          <w:p>
            <w:pPr>
              <w:spacing w:after="20"/>
            </w:pPr>
            <w:r>
              <w:rPr>
                <w:sz w:val="16"/>
              </w:rPr>
              <w:t>• FFP3 RPE, disposable overalls, area sheeted off; no eating or smoking there; medical surveillance where exposure is significant.</w:t>
            </w:r>
          </w:p>
        </w:tc>
        <w:tc>
          <w:tcPr>
            <w:tcW w:type="dxa" w:w="964"/>
          </w:tcPr>
          <w:p>
            <w:pPr>
              <w:spacing w:after="20"/>
            </w:pPr>
            <w:r/>
            <w:r>
              <w:rPr>
                <w:sz w:val="16"/>
              </w:rPr>
              <w:t>1 x 4 = 4 Low</w:t>
            </w:r>
          </w:p>
        </w:tc>
        <w:tc>
          <w:tcPr>
            <w:tcW w:type="dxa" w:w="1077"/>
          </w:tcPr>
          <w:p>
            <w:pPr>
              <w:spacing w:after="20"/>
            </w:pPr>
            <w:r/>
            <w:r>
              <w:rPr>
                <w:sz w:val="16"/>
              </w:rPr>
              <w:t>Supervisor</w:t>
            </w:r>
          </w:p>
        </w:tc>
      </w:tr>
      <w:tr>
        <w:tc>
          <w:tcPr>
            <w:tcW w:type="dxa" w:w="1531"/>
          </w:tcPr>
          <w:p>
            <w:pPr>
              <w:spacing w:after="20"/>
            </w:pPr>
            <w:r/>
            <w:r>
              <w:rPr>
                <w:sz w:val="16"/>
              </w:rPr>
              <w:t>Dust from sanding and preparation</w:t>
            </w:r>
          </w:p>
        </w:tc>
        <w:tc>
          <w:tcPr>
            <w:tcW w:type="dxa" w:w="1587"/>
          </w:tcPr>
          <w:p>
            <w:pPr>
              <w:spacing w:after="20"/>
            </w:pPr>
            <w:r/>
            <w:r>
              <w:rPr>
                <w:sz w:val="16"/>
              </w:rPr>
              <w:t>Decorators sanding wood, MDF, filler and old paint, and people in the building.</w:t>
            </w:r>
          </w:p>
        </w:tc>
        <w:tc>
          <w:tcPr>
            <w:tcW w:type="dxa" w:w="964"/>
          </w:tcPr>
          <w:p>
            <w:pPr>
              <w:spacing w:after="20"/>
            </w:pPr>
            <w:r/>
            <w:r>
              <w:rPr>
                <w:sz w:val="16"/>
              </w:rPr>
              <w:t>4 x 3 = 12 Medium</w:t>
            </w:r>
          </w:p>
        </w:tc>
        <w:tc>
          <w:tcPr>
            <w:tcW w:type="dxa" w:w="3969"/>
          </w:tcPr>
          <w:p>
            <w:pPr>
              <w:spacing w:after="20"/>
            </w:pPr>
            <w:r/>
            <w:r>
              <w:rPr>
                <w:sz w:val="16"/>
              </w:rPr>
              <w:t>• Sanders with on-tool extraction to an M or H class unit; wet abrasives where suitable.</w:t>
            </w:r>
          </w:p>
          <w:p>
            <w:pPr>
              <w:spacing w:after="20"/>
            </w:pPr>
            <w:r>
              <w:rPr>
                <w:sz w:val="16"/>
              </w:rPr>
              <w:t>• FFP3 or equivalent RPE, face fit tested, for dusty work.</w:t>
            </w:r>
          </w:p>
          <w:p>
            <w:pPr>
              <w:spacing w:after="20"/>
            </w:pPr>
            <w:r>
              <w:rPr>
                <w:sz w:val="16"/>
              </w:rPr>
              <w:t>• Clean up with an M class vacuum, never by dry sweeping.</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Asbestos in textured coatings and boards</w:t>
            </w:r>
          </w:p>
        </w:tc>
        <w:tc>
          <w:tcPr>
            <w:tcW w:type="dxa" w:w="1587"/>
          </w:tcPr>
          <w:p>
            <w:pPr>
              <w:spacing w:after="20"/>
            </w:pPr>
            <w:r/>
            <w:r>
              <w:rPr>
                <w:sz w:val="16"/>
              </w:rPr>
              <w:t>Decorators sanding, scraping or drilling older textured ceilings, panels and boards.</w:t>
            </w:r>
          </w:p>
        </w:tc>
        <w:tc>
          <w:tcPr>
            <w:tcW w:type="dxa" w:w="964"/>
          </w:tcPr>
          <w:p>
            <w:pPr>
              <w:spacing w:after="20"/>
            </w:pPr>
            <w:r/>
            <w:r>
              <w:rPr>
                <w:sz w:val="16"/>
              </w:rPr>
              <w:t>3 x 5 = 15 High</w:t>
            </w:r>
          </w:p>
        </w:tc>
        <w:tc>
          <w:tcPr>
            <w:tcW w:type="dxa" w:w="3969"/>
          </w:tcPr>
          <w:p>
            <w:pPr>
              <w:spacing w:after="20"/>
            </w:pPr>
            <w:r/>
            <w:r>
              <w:rPr>
                <w:sz w:val="16"/>
              </w:rPr>
              <w:t>• Asbestos survey checked before any preparation in buildings from before 2000.</w:t>
            </w:r>
          </w:p>
          <w:p>
            <w:pPr>
              <w:spacing w:after="20"/>
            </w:pPr>
            <w:r>
              <w:rPr>
                <w:sz w:val="16"/>
              </w:rPr>
              <w:t>• No sanding or scraping of suspect textured coatings; drill only under the asbestos risk assessment.</w:t>
            </w:r>
          </w:p>
          <w:p>
            <w:pPr>
              <w:spacing w:after="20"/>
            </w:pPr>
            <w:r>
              <w:rPr>
                <w:sz w:val="16"/>
              </w:rPr>
              <w:t>• Removal only by trained workers under the asbestos plan, or a licensed contractor where the work needs one.</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Chemical paint strippers</w:t>
            </w:r>
          </w:p>
        </w:tc>
        <w:tc>
          <w:tcPr>
            <w:tcW w:type="dxa" w:w="1587"/>
          </w:tcPr>
          <w:p>
            <w:pPr>
              <w:spacing w:after="20"/>
            </w:pPr>
            <w:r/>
            <w:r>
              <w:rPr>
                <w:sz w:val="16"/>
              </w:rPr>
              <w:t>Decorators stripping old finishes, and occupants nearby.</w:t>
            </w:r>
          </w:p>
        </w:tc>
        <w:tc>
          <w:tcPr>
            <w:tcW w:type="dxa" w:w="964"/>
          </w:tcPr>
          <w:p>
            <w:pPr>
              <w:spacing w:after="20"/>
            </w:pPr>
            <w:r/>
            <w:r>
              <w:rPr>
                <w:sz w:val="16"/>
              </w:rPr>
              <w:t>3 x 3 = 9 Medium</w:t>
            </w:r>
          </w:p>
        </w:tc>
        <w:tc>
          <w:tcPr>
            <w:tcW w:type="dxa" w:w="3969"/>
          </w:tcPr>
          <w:p>
            <w:pPr>
              <w:spacing w:after="20"/>
            </w:pPr>
            <w:r/>
            <w:r>
              <w:rPr>
                <w:sz w:val="16"/>
              </w:rPr>
              <w:t>• Strippers free of dichloromethane used; DCM stripper only by people certified under HSE's competence scheme.</w:t>
            </w:r>
          </w:p>
          <w:p>
            <w:pPr>
              <w:spacing w:after="20"/>
            </w:pPr>
            <w:r>
              <w:rPr>
                <w:sz w:val="16"/>
              </w:rPr>
              <w:t>• Ventilation, chemical-resistant gloves chosen from the safety data sheet, and eye protection.</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Hot air guns</w:t>
            </w:r>
          </w:p>
        </w:tc>
        <w:tc>
          <w:tcPr>
            <w:tcW w:type="dxa" w:w="1587"/>
          </w:tcPr>
          <w:p>
            <w:pPr>
              <w:spacing w:after="20"/>
            </w:pPr>
            <w:r/>
            <w:r>
              <w:rPr>
                <w:sz w:val="16"/>
              </w:rPr>
              <w:t>Decorators stripping paint, from burns and from fires starting behind the surface.</w:t>
            </w:r>
          </w:p>
        </w:tc>
        <w:tc>
          <w:tcPr>
            <w:tcW w:type="dxa" w:w="964"/>
          </w:tcPr>
          <w:p>
            <w:pPr>
              <w:spacing w:after="20"/>
            </w:pPr>
            <w:r/>
            <w:r>
              <w:rPr>
                <w:sz w:val="16"/>
              </w:rPr>
              <w:t>3 x 4 = 12 Medium</w:t>
            </w:r>
          </w:p>
        </w:tc>
        <w:tc>
          <w:tcPr>
            <w:tcW w:type="dxa" w:w="3969"/>
          </w:tcPr>
          <w:p>
            <w:pPr>
              <w:spacing w:after="20"/>
            </w:pPr>
            <w:r/>
            <w:r>
              <w:rPr>
                <w:sz w:val="16"/>
              </w:rPr>
              <w:t>• Temperature kept to the lowest that works; gun never pointed into gaps, eaves or behind boards.</w:t>
            </w:r>
          </w:p>
          <w:p>
            <w:pPr>
              <w:spacing w:after="20"/>
            </w:pPr>
            <w:r>
              <w:rPr>
                <w:sz w:val="16"/>
              </w:rPr>
              <w:t>• Hot work permit where the site requires one, with a check of the area before leaving.</w:t>
            </w:r>
          </w:p>
          <w:p>
            <w:pPr>
              <w:spacing w:after="20"/>
            </w:pPr>
            <w:r>
              <w:rPr>
                <w:sz w:val="16"/>
              </w:rPr>
              <w:t>• Gun stood on its stand to cool, away from dust sheets and solvents.</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Skin contact and dermatitis</w:t>
            </w:r>
          </w:p>
        </w:tc>
        <w:tc>
          <w:tcPr>
            <w:tcW w:type="dxa" w:w="1587"/>
          </w:tcPr>
          <w:p>
            <w:pPr>
              <w:spacing w:after="20"/>
            </w:pPr>
            <w:r/>
            <w:r>
              <w:rPr>
                <w:sz w:val="16"/>
              </w:rPr>
              <w:t>Decorators handling paints, solvents, fillers and cleaners every day.</w:t>
            </w:r>
          </w:p>
        </w:tc>
        <w:tc>
          <w:tcPr>
            <w:tcW w:type="dxa" w:w="964"/>
          </w:tcPr>
          <w:p>
            <w:pPr>
              <w:spacing w:after="20"/>
            </w:pPr>
            <w:r/>
            <w:r>
              <w:rPr>
                <w:sz w:val="16"/>
              </w:rPr>
              <w:t>3 x 3 = 9 Medium</w:t>
            </w:r>
          </w:p>
        </w:tc>
        <w:tc>
          <w:tcPr>
            <w:tcW w:type="dxa" w:w="3969"/>
          </w:tcPr>
          <w:p>
            <w:pPr>
              <w:spacing w:after="20"/>
            </w:pPr>
            <w:r/>
            <w:r>
              <w:rPr>
                <w:sz w:val="16"/>
              </w:rPr>
              <w:t>• Single-use nitrile gloves or gloves chosen from the safety data sheet.</w:t>
            </w:r>
          </w:p>
          <w:p>
            <w:pPr>
              <w:spacing w:after="20"/>
            </w:pPr>
            <w:r>
              <w:rPr>
                <w:sz w:val="16"/>
              </w:rPr>
              <w:t>• No solvents used to clean the skin; washing facilities and skin care products provided.</w:t>
            </w:r>
          </w:p>
          <w:p>
            <w:pPr>
              <w:spacing w:after="20"/>
            </w:pPr>
            <w:r>
              <w:rPr>
                <w:sz w:val="16"/>
              </w:rPr>
              <w:t>• Skin checks by a responsible person where dermatitis is reasonably likely.</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Occupied buildings and the public</w:t>
            </w:r>
          </w:p>
        </w:tc>
        <w:tc>
          <w:tcPr>
            <w:tcW w:type="dxa" w:w="1587"/>
          </w:tcPr>
          <w:p>
            <w:pPr>
              <w:spacing w:after="20"/>
            </w:pPr>
            <w:r/>
            <w:r>
              <w:rPr>
                <w:sz w:val="16"/>
              </w:rPr>
              <w:t>Residents, staff, pupils and visitors walking through the work area.</w:t>
            </w:r>
          </w:p>
        </w:tc>
        <w:tc>
          <w:tcPr>
            <w:tcW w:type="dxa" w:w="964"/>
          </w:tcPr>
          <w:p>
            <w:pPr>
              <w:spacing w:after="20"/>
            </w:pPr>
            <w:r/>
            <w:r>
              <w:rPr>
                <w:sz w:val="16"/>
              </w:rPr>
              <w:t>3 x 4 = 12 Medium</w:t>
            </w:r>
          </w:p>
        </w:tc>
        <w:tc>
          <w:tcPr>
            <w:tcW w:type="dxa" w:w="3969"/>
          </w:tcPr>
          <w:p>
            <w:pPr>
              <w:spacing w:after="20"/>
            </w:pPr>
            <w:r/>
            <w:r>
              <w:rPr>
                <w:sz w:val="16"/>
              </w:rPr>
              <w:t>• Work areas barriered and signed, with wet paint signs and a safe route kept open.</w:t>
            </w:r>
          </w:p>
          <w:p>
            <w:pPr>
              <w:spacing w:after="20"/>
            </w:pPr>
            <w:r>
              <w:rPr>
                <w:sz w:val="16"/>
              </w:rPr>
              <w:t>• Noisy, dusty and solvent work timed with the building manager, with rooms ventilated before reoccupation.</w:t>
            </w:r>
          </w:p>
          <w:p>
            <w:pPr>
              <w:spacing w:after="20"/>
            </w:pPr>
            <w:r>
              <w:rPr>
                <w:sz w:val="16"/>
              </w:rPr>
              <w:t>• Access equipment never left unattended where children or the public can reach it.</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Manual handling</w:t>
            </w:r>
          </w:p>
        </w:tc>
        <w:tc>
          <w:tcPr>
            <w:tcW w:type="dxa" w:w="1587"/>
          </w:tcPr>
          <w:p>
            <w:pPr>
              <w:spacing w:after="20"/>
            </w:pPr>
            <w:r/>
            <w:r>
              <w:rPr>
                <w:sz w:val="16"/>
              </w:rPr>
              <w:t>Decorators carrying paint, towers, podiums and ladders up stairs and across sites.</w:t>
            </w:r>
          </w:p>
        </w:tc>
        <w:tc>
          <w:tcPr>
            <w:tcW w:type="dxa" w:w="964"/>
          </w:tcPr>
          <w:p>
            <w:pPr>
              <w:spacing w:after="20"/>
            </w:pPr>
            <w:r/>
            <w:r>
              <w:rPr>
                <w:sz w:val="16"/>
              </w:rPr>
              <w:t>3 x 2 = 6 Medium</w:t>
            </w:r>
          </w:p>
        </w:tc>
        <w:tc>
          <w:tcPr>
            <w:tcW w:type="dxa" w:w="3969"/>
          </w:tcPr>
          <w:p>
            <w:pPr>
              <w:spacing w:after="20"/>
            </w:pPr>
            <w:r/>
            <w:r>
              <w:rPr>
                <w:sz w:val="16"/>
              </w:rPr>
              <w:t>• Paint delivered in sizes the team can carry; trolleys for heavy tins and tower components.</w:t>
            </w:r>
          </w:p>
          <w:p>
            <w:pPr>
              <w:spacing w:after="20"/>
            </w:pPr>
            <w:r>
              <w:rPr>
                <w:sz w:val="16"/>
              </w:rPr>
              <w:t>• Two people for long ladders and tower frames, and on stairs.</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t>Slips and trips</w:t>
            </w:r>
          </w:p>
        </w:tc>
        <w:tc>
          <w:tcPr>
            <w:tcW w:type="dxa" w:w="1587"/>
          </w:tcPr>
          <w:p>
            <w:pPr>
              <w:spacing w:after="20"/>
            </w:pPr>
            <w:r/>
            <w:r>
              <w:rPr>
                <w:sz w:val="16"/>
              </w:rPr>
              <w:t>Decorators and occupants, on dust sheets, cables and spilled paint.</w:t>
            </w:r>
          </w:p>
        </w:tc>
        <w:tc>
          <w:tcPr>
            <w:tcW w:type="dxa" w:w="964"/>
          </w:tcPr>
          <w:p>
            <w:pPr>
              <w:spacing w:after="20"/>
            </w:pPr>
            <w:r/>
            <w:r>
              <w:rPr>
                <w:sz w:val="16"/>
              </w:rPr>
              <w:t>3 x 2 = 6 Medium</w:t>
            </w:r>
          </w:p>
        </w:tc>
        <w:tc>
          <w:tcPr>
            <w:tcW w:type="dxa" w:w="3969"/>
          </w:tcPr>
          <w:p>
            <w:pPr>
              <w:spacing w:after="20"/>
            </w:pPr>
            <w:r/>
            <w:r>
              <w:rPr>
                <w:sz w:val="16"/>
              </w:rPr>
              <w:t>• Dust sheets laid flat and taped at edges and stairs; cables run along walls.</w:t>
            </w:r>
          </w:p>
          <w:p>
            <w:pPr>
              <w:spacing w:after="20"/>
            </w:pPr>
            <w:r>
              <w:rPr>
                <w:sz w:val="16"/>
              </w:rPr>
              <w:t>• Spills cleaned straight away; work areas kept clear at the end of each day.</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Ladders and stepladders</w:t>
            </w:r>
          </w:p>
        </w:tc>
        <w:tc>
          <w:tcPr>
            <w:tcW w:type="dxa" w:w="4819"/>
          </w:tcPr>
          <w:p>
            <w:pPr>
              <w:spacing w:after="20"/>
            </w:pPr>
            <w:r/>
            <w:r>
              <w:rPr>
                <w:sz w:val="17"/>
              </w:rPr>
              <w:t>Pre-use check each day; detailed inspection on a set schedule.</w:t>
            </w:r>
          </w:p>
        </w:tc>
        <w:tc>
          <w:tcPr>
            <w:tcW w:type="dxa" w:w="2551"/>
          </w:tcPr>
          <w:p>
            <w:pPr>
              <w:spacing w:after="20"/>
            </w:pPr>
            <w:r/>
            <w:r>
              <w:rPr>
                <w:sz w:val="17"/>
              </w:rPr>
              <w:t>Trained user</w:t>
            </w:r>
          </w:p>
        </w:tc>
      </w:tr>
      <w:tr>
        <w:tc>
          <w:tcPr>
            <w:tcW w:type="dxa" w:w="2721"/>
          </w:tcPr>
          <w:p>
            <w:pPr>
              <w:spacing w:after="20"/>
            </w:pPr>
            <w:r/>
            <w:r>
              <w:rPr>
                <w:sz w:val="17"/>
              </w:rPr>
              <w:t>Mobile tower and podiums</w:t>
            </w:r>
          </w:p>
        </w:tc>
        <w:tc>
          <w:tcPr>
            <w:tcW w:type="dxa" w:w="4819"/>
          </w:tcPr>
          <w:p>
            <w:pPr>
              <w:spacing w:after="20"/>
            </w:pPr>
            <w:r/>
            <w:r>
              <w:rPr>
                <w:sz w:val="17"/>
              </w:rPr>
              <w:t>Built to the instructions; inspected after assembly and before use.</w:t>
            </w:r>
          </w:p>
        </w:tc>
        <w:tc>
          <w:tcPr>
            <w:tcW w:type="dxa" w:w="2551"/>
          </w:tcPr>
          <w:p>
            <w:pPr>
              <w:spacing w:after="20"/>
            </w:pPr>
            <w:r/>
            <w:r>
              <w:rPr>
                <w:sz w:val="17"/>
              </w:rPr>
              <w:t>PASMA trained</w:t>
            </w:r>
          </w:p>
        </w:tc>
      </w:tr>
      <w:tr>
        <w:tc>
          <w:tcPr>
            <w:tcW w:type="dxa" w:w="2721"/>
          </w:tcPr>
          <w:p>
            <w:pPr>
              <w:spacing w:after="20"/>
            </w:pPr>
            <w:r/>
            <w:r>
              <w:rPr>
                <w:sz w:val="17"/>
              </w:rPr>
              <w:t>MEWP</w:t>
            </w:r>
          </w:p>
        </w:tc>
        <w:tc>
          <w:tcPr>
            <w:tcW w:type="dxa" w:w="4819"/>
          </w:tcPr>
          <w:p>
            <w:pPr>
              <w:spacing w:after="20"/>
            </w:pPr>
            <w:r/>
            <w:r>
              <w:rPr>
                <w:sz w:val="17"/>
              </w:rPr>
              <w:t>Pre-use check; thorough examination at least every 6 months.</w:t>
            </w:r>
          </w:p>
        </w:tc>
        <w:tc>
          <w:tcPr>
            <w:tcW w:type="dxa" w:w="2551"/>
          </w:tcPr>
          <w:p>
            <w:pPr>
              <w:spacing w:after="20"/>
            </w:pPr>
            <w:r/>
            <w:r>
              <w:rPr>
                <w:sz w:val="17"/>
              </w:rPr>
              <w:t>IPAF PAL card</w:t>
            </w:r>
          </w:p>
        </w:tc>
      </w:tr>
      <w:tr>
        <w:tc>
          <w:tcPr>
            <w:tcW w:type="dxa" w:w="2721"/>
          </w:tcPr>
          <w:p>
            <w:pPr>
              <w:spacing w:after="20"/>
            </w:pPr>
            <w:r/>
            <w:r>
              <w:rPr>
                <w:sz w:val="17"/>
              </w:rPr>
              <w:t>Airless sprayer</w:t>
            </w:r>
          </w:p>
        </w:tc>
        <w:tc>
          <w:tcPr>
            <w:tcW w:type="dxa" w:w="4819"/>
          </w:tcPr>
          <w:p>
            <w:pPr>
              <w:spacing w:after="20"/>
            </w:pPr>
            <w:r/>
            <w:r>
              <w:rPr>
                <w:sz w:val="17"/>
              </w:rPr>
              <w:t>Tip guard, trigger lock and hoses checked before use.</w:t>
            </w:r>
          </w:p>
        </w:tc>
        <w:tc>
          <w:tcPr>
            <w:tcW w:type="dxa" w:w="2551"/>
          </w:tcPr>
          <w:p>
            <w:pPr>
              <w:spacing w:after="20"/>
            </w:pPr>
            <w:r/>
            <w:r>
              <w:rPr>
                <w:sz w:val="17"/>
              </w:rPr>
              <w:t>Trained sprayer</w:t>
            </w:r>
          </w:p>
        </w:tc>
      </w:tr>
      <w:tr>
        <w:tc>
          <w:tcPr>
            <w:tcW w:type="dxa" w:w="2721"/>
          </w:tcPr>
          <w:p>
            <w:pPr>
              <w:spacing w:after="20"/>
            </w:pPr>
            <w:r/>
            <w:r>
              <w:rPr>
                <w:sz w:val="17"/>
              </w:rPr>
              <w:t>Air-fed breathing apparatus</w:t>
            </w:r>
          </w:p>
        </w:tc>
        <w:tc>
          <w:tcPr>
            <w:tcW w:type="dxa" w:w="4819"/>
          </w:tcPr>
          <w:p>
            <w:pPr>
              <w:spacing w:after="20"/>
            </w:pPr>
            <w:r/>
            <w:r>
              <w:rPr>
                <w:sz w:val="17"/>
              </w:rPr>
              <w:t>Air quality tested; flow and low flow alarm checked.</w:t>
            </w:r>
          </w:p>
        </w:tc>
        <w:tc>
          <w:tcPr>
            <w:tcW w:type="dxa" w:w="2551"/>
          </w:tcPr>
          <w:p>
            <w:pPr>
              <w:spacing w:after="20"/>
            </w:pPr>
            <w:r/>
            <w:r>
              <w:rPr>
                <w:sz w:val="17"/>
              </w:rPr>
              <w:t>Trained wearer</w:t>
            </w:r>
          </w:p>
        </w:tc>
      </w:tr>
      <w:tr>
        <w:tc>
          <w:tcPr>
            <w:tcW w:type="dxa" w:w="2721"/>
          </w:tcPr>
          <w:p>
            <w:pPr>
              <w:spacing w:after="20"/>
            </w:pPr>
            <w:r/>
            <w:r>
              <w:rPr>
                <w:sz w:val="17"/>
              </w:rPr>
              <w:t>Sanders and extraction unit</w:t>
            </w:r>
          </w:p>
        </w:tc>
        <w:tc>
          <w:tcPr>
            <w:tcW w:type="dxa" w:w="4819"/>
          </w:tcPr>
          <w:p>
            <w:pPr>
              <w:spacing w:after="20"/>
            </w:pPr>
            <w:r/>
            <w:r>
              <w:rPr>
                <w:sz w:val="17"/>
              </w:rPr>
              <w:t>M or H class unit; filters and hoses checked.</w:t>
            </w:r>
          </w:p>
        </w:tc>
        <w:tc>
          <w:tcPr>
            <w:tcW w:type="dxa" w:w="2551"/>
          </w:tcPr>
          <w:p>
            <w:pPr>
              <w:spacing w:after="20"/>
            </w:pPr>
            <w:r/>
            <w:r>
              <w:rPr>
                <w:sz w:val="17"/>
              </w:rPr>
              <w:t>Trained user</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Where site rules require</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To site standard, grip soles</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Where site rules require</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Nitrile or as the data sheet specifies</w:t>
            </w:r>
          </w:p>
        </w:tc>
      </w:tr>
      <w:tr>
        <w:tc>
          <w:tcPr>
            <w:tcW w:type="dxa" w:w="3118"/>
          </w:tcPr>
          <w:p>
            <w:pPr>
              <w:spacing w:after="20"/>
            </w:pPr>
            <w:r/>
            <w:r>
              <w:rPr>
                <w:sz w:val="18"/>
              </w:rPr>
              <w:t>Eye protection</w:t>
            </w:r>
          </w:p>
        </w:tc>
        <w:tc>
          <w:tcPr>
            <w:tcW w:type="dxa" w:w="1134"/>
          </w:tcPr>
          <w:p>
            <w:pPr>
              <w:spacing w:after="20"/>
            </w:pPr>
            <w:r/>
            <w:r>
              <w:rPr>
                <w:sz w:val="18"/>
              </w:rPr>
              <w:t>Yes</w:t>
            </w:r>
          </w:p>
        </w:tc>
        <w:tc>
          <w:tcPr>
            <w:tcW w:type="dxa" w:w="5839"/>
          </w:tcPr>
          <w:p>
            <w:pPr>
              <w:spacing w:after="20"/>
            </w:pPr>
            <w:r/>
            <w:r>
              <w:rPr>
                <w:sz w:val="18"/>
              </w:rPr>
              <w:t>Overhead work, stripping, spraying</w:t>
            </w:r>
          </w:p>
        </w:tc>
      </w:tr>
      <w:tr>
        <w:tc>
          <w:tcPr>
            <w:tcW w:type="dxa" w:w="3118"/>
          </w:tcPr>
          <w:p>
            <w:pPr>
              <w:spacing w:after="20"/>
            </w:pPr>
            <w:r/>
            <w:r>
              <w:rPr>
                <w:sz w:val="18"/>
              </w:rPr>
              <w:t>Hearing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Respiratory protection</w:t>
            </w:r>
          </w:p>
        </w:tc>
        <w:tc>
          <w:tcPr>
            <w:tcW w:type="dxa" w:w="1134"/>
          </w:tcPr>
          <w:p>
            <w:pPr>
              <w:spacing w:after="20"/>
            </w:pPr>
            <w:r/>
            <w:r>
              <w:rPr>
                <w:sz w:val="18"/>
              </w:rPr>
              <w:t>Yes</w:t>
            </w:r>
          </w:p>
        </w:tc>
        <w:tc>
          <w:tcPr>
            <w:tcW w:type="dxa" w:w="5839"/>
          </w:tcPr>
          <w:p>
            <w:pPr>
              <w:spacing w:after="20"/>
            </w:pPr>
            <w:r/>
            <w:r>
              <w:rPr>
                <w:sz w:val="18"/>
              </w:rPr>
              <w:t>FFP3 dust; vapour filter; air-fed for spray</w:t>
            </w:r>
          </w:p>
        </w:tc>
      </w:tr>
      <w:tr>
        <w:tc>
          <w:tcPr>
            <w:tcW w:type="dxa" w:w="3118"/>
          </w:tcPr>
          <w:p>
            <w:pPr>
              <w:spacing w:after="20"/>
            </w:pPr>
            <w:r/>
            <w:r>
              <w:rPr>
                <w:sz w:val="18"/>
              </w:rPr>
              <w:t>Harness or restraint</w:t>
            </w:r>
          </w:p>
        </w:tc>
        <w:tc>
          <w:tcPr>
            <w:tcW w:type="dxa" w:w="1134"/>
          </w:tcPr>
          <w:p>
            <w:pPr>
              <w:spacing w:after="20"/>
            </w:pPr>
            <w:r/>
            <w:r>
              <w:rPr>
                <w:sz w:val="18"/>
              </w:rPr>
              <w:t>Yes</w:t>
            </w:r>
          </w:p>
        </w:tc>
        <w:tc>
          <w:tcPr>
            <w:tcW w:type="dxa" w:w="5839"/>
          </w:tcPr>
          <w:p>
            <w:pPr>
              <w:spacing w:after="20"/>
            </w:pPr>
            <w:r/>
            <w:r>
              <w:rPr>
                <w:sz w:val="18"/>
              </w:rPr>
              <w:t>Restraint lanyard in a boom MEWP</w:t>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Solvent-based paints, thinners and cleaners</w:t>
            </w:r>
          </w:p>
        </w:tc>
        <w:tc>
          <w:tcPr>
            <w:tcW w:type="dxa" w:w="2381"/>
          </w:tcPr>
          <w:p>
            <w:pPr>
              <w:spacing w:after="20"/>
            </w:pPr>
            <w:r/>
            <w:r>
              <w:rPr>
                <w:sz w:val="17"/>
              </w:rPr>
              <w:t>[ref]</w:t>
            </w:r>
          </w:p>
        </w:tc>
        <w:tc>
          <w:tcPr>
            <w:tcW w:type="dxa" w:w="4876"/>
          </w:tcPr>
          <w:p>
            <w:pPr>
              <w:spacing w:after="20"/>
            </w:pPr>
            <w:r/>
            <w:r>
              <w:rPr>
                <w:sz w:val="17"/>
              </w:rPr>
              <w:t>Ventilation, lids on, no ignition sources; vapour filter RPE where assessed.</w:t>
            </w:r>
          </w:p>
        </w:tc>
      </w:tr>
      <w:tr>
        <w:tc>
          <w:tcPr>
            <w:tcW w:type="dxa" w:w="2835"/>
          </w:tcPr>
          <w:p>
            <w:pPr>
              <w:spacing w:after="20"/>
            </w:pPr>
            <w:r/>
            <w:r>
              <w:rPr>
                <w:sz w:val="17"/>
              </w:rPr>
              <w:t>Two-pack coatings containing isocyanates</w:t>
            </w:r>
          </w:p>
        </w:tc>
        <w:tc>
          <w:tcPr>
            <w:tcW w:type="dxa" w:w="2381"/>
          </w:tcPr>
          <w:p>
            <w:pPr>
              <w:spacing w:after="20"/>
            </w:pPr>
            <w:r/>
            <w:r>
              <w:rPr>
                <w:sz w:val="17"/>
              </w:rPr>
              <w:t>[ref]</w:t>
            </w:r>
          </w:p>
        </w:tc>
        <w:tc>
          <w:tcPr>
            <w:tcW w:type="dxa" w:w="4876"/>
          </w:tcPr>
          <w:p>
            <w:pPr>
              <w:spacing w:after="20"/>
            </w:pPr>
            <w:r/>
            <w:r>
              <w:rPr>
                <w:sz w:val="17"/>
              </w:rPr>
              <w:t>Brush or roller where possible; spray only with air-fed RPE and others kept out.</w:t>
            </w:r>
          </w:p>
        </w:tc>
      </w:tr>
      <w:tr>
        <w:tc>
          <w:tcPr>
            <w:tcW w:type="dxa" w:w="2835"/>
          </w:tcPr>
          <w:p>
            <w:pPr>
              <w:spacing w:after="20"/>
            </w:pPr>
            <w:r/>
            <w:r>
              <w:rPr>
                <w:sz w:val="17"/>
              </w:rPr>
              <w:t>Old lead paint</w:t>
            </w:r>
          </w:p>
        </w:tc>
        <w:tc>
          <w:tcPr>
            <w:tcW w:type="dxa" w:w="2381"/>
          </w:tcPr>
          <w:p>
            <w:pPr>
              <w:spacing w:after="20"/>
            </w:pPr>
            <w:r/>
            <w:r>
              <w:rPr>
                <w:sz w:val="17"/>
              </w:rPr>
              <w:t>[ref]</w:t>
            </w:r>
          </w:p>
        </w:tc>
        <w:tc>
          <w:tcPr>
            <w:tcW w:type="dxa" w:w="4876"/>
          </w:tcPr>
          <w:p>
            <w:pPr>
              <w:spacing w:after="20"/>
            </w:pPr>
            <w:r/>
            <w:r>
              <w:rPr>
                <w:sz w:val="17"/>
              </w:rPr>
              <w:t>Wet methods or extraction, hot air gun below 500°C, FFP3, wash before breaks.</w:t>
            </w:r>
          </w:p>
        </w:tc>
      </w:tr>
      <w:tr>
        <w:tc>
          <w:tcPr>
            <w:tcW w:type="dxa" w:w="2835"/>
          </w:tcPr>
          <w:p>
            <w:pPr>
              <w:spacing w:after="20"/>
            </w:pPr>
            <w:r/>
            <w:r>
              <w:rPr>
                <w:sz w:val="17"/>
              </w:rPr>
              <w:t>Dust from wood, MDF and fillers</w:t>
            </w:r>
          </w:p>
        </w:tc>
        <w:tc>
          <w:tcPr>
            <w:tcW w:type="dxa" w:w="2381"/>
          </w:tcPr>
          <w:p>
            <w:pPr>
              <w:spacing w:after="20"/>
            </w:pPr>
            <w:r/>
            <w:r>
              <w:rPr>
                <w:sz w:val="17"/>
              </w:rPr>
              <w:t>[ref]</w:t>
            </w:r>
          </w:p>
        </w:tc>
        <w:tc>
          <w:tcPr>
            <w:tcW w:type="dxa" w:w="4876"/>
          </w:tcPr>
          <w:p>
            <w:pPr>
              <w:spacing w:after="20"/>
            </w:pPr>
            <w:r/>
            <w:r>
              <w:rPr>
                <w:sz w:val="17"/>
              </w:rPr>
              <w:t>Extracted sanders or wet abrasives; FFP3 RPE; M class vacuum to clean up.</w:t>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First aider and first aid kit on site, with eyewash for splashes. Anyone overcome by vapour is moved to fresh air and given first aid. Fire procedure and extinguisher known before solvents are used. Plan for getting someone down from a tower or MEWP. Nearest accident and emergency department named on the briefing.</w:t>
      </w:r>
    </w:p>
    <w:p>
      <w:pPr>
        <w:pStyle w:val="Heading2"/>
      </w:pPr>
      <w:r>
        <w:t>Environment and neighbours</w:t>
      </w:r>
    </w:p>
    <w:p>
      <w:r>
        <w:rPr>
          <w:i w:val="0"/>
          <w:sz w:val="20"/>
        </w:rPr>
        <w:t>No paint, solvent or wash water into drains or watercourses. Waste paint, tins and solvent rags stored in sealed containers and removed as hazardous waste where classed as such. Dust sheets keep debris contained. Rooms ventilated before handing back.</w:t>
      </w:r>
    </w:p>
    <w:p>
      <w:r>
        <w:br w:type="page"/>
      </w:r>
    </w:p>
    <w:p>
      <w:pPr>
        <w:spacing w:after="0"/>
      </w:pPr>
      <w:r>
        <w:rPr>
          <w:b/>
          <w:color w:val="14214D"/>
          <w:sz w:val="16"/>
        </w:rPr>
        <w:t>PRODUCTS REGISTER</w:t>
      </w:r>
    </w:p>
    <w:p>
      <w:pPr>
        <w:pStyle w:val="Heading1"/>
      </w:pPr>
      <w:r>
        <w:t>Products and coatings register</w:t>
      </w:r>
    </w:p>
    <w:p>
      <w:r>
        <w:rPr>
          <w:i w:val="0"/>
          <w:color w:val="6B6B6B"/>
          <w:sz w:val="19"/>
        </w:rPr>
        <w:t>List every product used on the job, from its safety data sheet. Add rows for anything new before it is used, and brief the team on the controls.</w:t>
      </w:r>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018"/>
            <w:shd w:val="clear" w:color="auto" w:fill="E8EAF1"/>
          </w:tcPr>
          <w:p>
            <w:r/>
            <w:r>
              <w:rPr>
                <w:b/>
                <w:sz w:val="17"/>
              </w:rPr>
              <w:t>Product</w:t>
            </w:r>
          </w:p>
        </w:tc>
        <w:tc>
          <w:tcPr>
            <w:tcW w:type="dxa" w:w="2422"/>
            <w:shd w:val="clear" w:color="auto" w:fill="E8EAF1"/>
          </w:tcPr>
          <w:p>
            <w:r/>
            <w:r>
              <w:rPr>
                <w:b/>
                <w:sz w:val="17"/>
              </w:rPr>
              <w:t>Hazards from the data sheet</w:t>
            </w:r>
          </w:p>
        </w:tc>
        <w:tc>
          <w:tcPr>
            <w:tcW w:type="dxa" w:w="1413"/>
            <w:shd w:val="clear" w:color="auto" w:fill="E8EAF1"/>
          </w:tcPr>
          <w:p>
            <w:r/>
            <w:r>
              <w:rPr>
                <w:b/>
                <w:sz w:val="17"/>
              </w:rPr>
              <w:t>How applied</w:t>
            </w:r>
          </w:p>
        </w:tc>
        <w:tc>
          <w:tcPr>
            <w:tcW w:type="dxa" w:w="2422"/>
            <w:shd w:val="clear" w:color="auto" w:fill="E8EAF1"/>
          </w:tcPr>
          <w:p>
            <w:r/>
            <w:r>
              <w:rPr>
                <w:b/>
                <w:sz w:val="17"/>
              </w:rPr>
              <w:t>Controls</w:t>
            </w:r>
          </w:p>
        </w:tc>
        <w:tc>
          <w:tcPr>
            <w:tcW w:type="dxa" w:w="1816"/>
            <w:shd w:val="clear" w:color="auto" w:fill="E8EAF1"/>
          </w:tcPr>
          <w:p>
            <w:r/>
            <w:r>
              <w:rPr>
                <w:b/>
                <w:sz w:val="17"/>
              </w:rPr>
              <w:t>RPE and gloves</w:t>
            </w:r>
          </w:p>
        </w:tc>
      </w:tr>
      <w:tr>
        <w:tc>
          <w:tcPr>
            <w:tcW w:type="dxa" w:w="2018"/>
          </w:tcPr>
          <w:p>
            <w:pPr>
              <w:spacing w:after="20"/>
            </w:pPr>
            <w:r/>
            <w:r>
              <w:rPr>
                <w:sz w:val="17"/>
              </w:rPr>
              <w:t>Water-based emulsion [name]</w:t>
            </w:r>
          </w:p>
        </w:tc>
        <w:tc>
          <w:tcPr>
            <w:tcW w:type="dxa" w:w="2422"/>
          </w:tcPr>
          <w:p>
            <w:pPr>
              <w:spacing w:after="20"/>
            </w:pPr>
            <w:r/>
            <w:r>
              <w:rPr>
                <w:sz w:val="17"/>
              </w:rPr>
              <w:t>[From section 2 of the data sheet]</w:t>
            </w:r>
          </w:p>
        </w:tc>
        <w:tc>
          <w:tcPr>
            <w:tcW w:type="dxa" w:w="1413"/>
          </w:tcPr>
          <w:p>
            <w:pPr>
              <w:spacing w:after="20"/>
            </w:pPr>
            <w:r/>
            <w:r>
              <w:rPr>
                <w:sz w:val="17"/>
              </w:rPr>
              <w:t>Brush and roller</w:t>
            </w:r>
          </w:p>
        </w:tc>
        <w:tc>
          <w:tcPr>
            <w:tcW w:type="dxa" w:w="2422"/>
          </w:tcPr>
          <w:p>
            <w:pPr>
              <w:spacing w:after="20"/>
            </w:pPr>
            <w:r/>
            <w:r>
              <w:rPr>
                <w:sz w:val="17"/>
              </w:rPr>
              <w:t>Ventilation; lids on; wash hands before breaks</w:t>
            </w:r>
          </w:p>
        </w:tc>
        <w:tc>
          <w:tcPr>
            <w:tcW w:type="dxa" w:w="1816"/>
          </w:tcPr>
          <w:p>
            <w:pPr>
              <w:spacing w:after="20"/>
            </w:pPr>
            <w:r/>
            <w:r>
              <w:rPr>
                <w:sz w:val="17"/>
              </w:rPr>
              <w:t>Gloves</w:t>
            </w:r>
          </w:p>
        </w:tc>
      </w:tr>
      <w:tr>
        <w:tc>
          <w:tcPr>
            <w:tcW w:type="dxa" w:w="2018"/>
          </w:tcPr>
          <w:p>
            <w:pPr>
              <w:spacing w:after="20"/>
            </w:pPr>
            <w:r/>
            <w:r>
              <w:rPr>
                <w:sz w:val="17"/>
              </w:rPr>
              <w:t>Solvent-based gloss or undercoat [name]</w:t>
            </w:r>
          </w:p>
        </w:tc>
        <w:tc>
          <w:tcPr>
            <w:tcW w:type="dxa" w:w="2422"/>
          </w:tcPr>
          <w:p>
            <w:pPr>
              <w:spacing w:after="20"/>
            </w:pPr>
            <w:r/>
            <w:r>
              <w:rPr>
                <w:sz w:val="17"/>
              </w:rPr>
              <w:t>Often flammable; vapour may cause drowsiness. Confirm on the data sheet</w:t>
            </w:r>
          </w:p>
        </w:tc>
        <w:tc>
          <w:tcPr>
            <w:tcW w:type="dxa" w:w="1413"/>
          </w:tcPr>
          <w:p>
            <w:pPr>
              <w:spacing w:after="20"/>
            </w:pPr>
            <w:r/>
            <w:r>
              <w:rPr>
                <w:sz w:val="17"/>
              </w:rPr>
              <w:t>Brush and roller</w:t>
            </w:r>
          </w:p>
        </w:tc>
        <w:tc>
          <w:tcPr>
            <w:tcW w:type="dxa" w:w="2422"/>
          </w:tcPr>
          <w:p>
            <w:pPr>
              <w:spacing w:after="20"/>
            </w:pPr>
            <w:r/>
            <w:r>
              <w:rPr>
                <w:sz w:val="17"/>
              </w:rPr>
              <w:t>Ventilation; no ignition sources; minimum quantity in the room</w:t>
            </w:r>
          </w:p>
        </w:tc>
        <w:tc>
          <w:tcPr>
            <w:tcW w:type="dxa" w:w="1816"/>
          </w:tcPr>
          <w:p>
            <w:pPr>
              <w:spacing w:after="20"/>
            </w:pPr>
            <w:r/>
            <w:r>
              <w:rPr>
                <w:sz w:val="17"/>
              </w:rPr>
              <w:t>Nitrile gloves; vapour filter if assessed</w:t>
            </w:r>
          </w:p>
        </w:tc>
      </w:tr>
      <w:tr>
        <w:tc>
          <w:tcPr>
            <w:tcW w:type="dxa" w:w="2018"/>
          </w:tcPr>
          <w:p>
            <w:pPr>
              <w:spacing w:after="20"/>
            </w:pPr>
            <w:r/>
            <w:r>
              <w:rPr>
                <w:sz w:val="17"/>
              </w:rPr>
              <w:t>White spirit or brush cleaner [name]</w:t>
            </w:r>
          </w:p>
        </w:tc>
        <w:tc>
          <w:tcPr>
            <w:tcW w:type="dxa" w:w="2422"/>
          </w:tcPr>
          <w:p>
            <w:pPr>
              <w:spacing w:after="20"/>
            </w:pPr>
            <w:r/>
            <w:r>
              <w:rPr>
                <w:sz w:val="17"/>
              </w:rPr>
              <w:t>Often flammable; skin irritant. Confirm on the data sheet</w:t>
            </w:r>
          </w:p>
        </w:tc>
        <w:tc>
          <w:tcPr>
            <w:tcW w:type="dxa" w:w="1413"/>
          </w:tcPr>
          <w:p>
            <w:pPr>
              <w:spacing w:after="20"/>
            </w:pPr>
            <w:r/>
            <w:r>
              <w:rPr>
                <w:sz w:val="17"/>
              </w:rPr>
              <w:t>Cleaning</w:t>
            </w:r>
          </w:p>
        </w:tc>
        <w:tc>
          <w:tcPr>
            <w:tcW w:type="dxa" w:w="2422"/>
          </w:tcPr>
          <w:p>
            <w:pPr>
              <w:spacing w:after="20"/>
            </w:pPr>
            <w:r/>
            <w:r>
              <w:rPr>
                <w:sz w:val="17"/>
              </w:rPr>
              <w:t>Lids on; rags in a sealed metal container</w:t>
            </w:r>
          </w:p>
        </w:tc>
        <w:tc>
          <w:tcPr>
            <w:tcW w:type="dxa" w:w="1816"/>
          </w:tcPr>
          <w:p>
            <w:pPr>
              <w:spacing w:after="20"/>
            </w:pPr>
            <w:r/>
            <w:r>
              <w:rPr>
                <w:sz w:val="17"/>
              </w:rPr>
              <w:t>Nitrile gloves</w:t>
            </w:r>
          </w:p>
        </w:tc>
      </w:tr>
      <w:tr>
        <w:tc>
          <w:tcPr>
            <w:tcW w:type="dxa" w:w="2018"/>
          </w:tcPr>
          <w:p>
            <w:pPr>
              <w:spacing w:after="20"/>
            </w:pPr>
            <w:r/>
            <w:r>
              <w:rPr>
                <w:sz w:val="17"/>
              </w:rPr>
              <w:t>Two-pack coating [name]</w:t>
            </w:r>
          </w:p>
        </w:tc>
        <w:tc>
          <w:tcPr>
            <w:tcW w:type="dxa" w:w="2422"/>
          </w:tcPr>
          <w:p>
            <w:pPr>
              <w:spacing w:after="20"/>
            </w:pPr>
            <w:r/>
            <w:r>
              <w:rPr>
                <w:sz w:val="17"/>
              </w:rPr>
              <w:t>Check for isocyanates and sensitisers on the data sheet</w:t>
            </w:r>
          </w:p>
        </w:tc>
        <w:tc>
          <w:tcPr>
            <w:tcW w:type="dxa" w:w="1413"/>
          </w:tcPr>
          <w:p>
            <w:pPr>
              <w:spacing w:after="20"/>
            </w:pPr>
            <w:r/>
            <w:r>
              <w:rPr>
                <w:sz w:val="17"/>
              </w:rPr>
              <w:t>[Brush / spray]</w:t>
            </w:r>
          </w:p>
        </w:tc>
        <w:tc>
          <w:tcPr>
            <w:tcW w:type="dxa" w:w="2422"/>
          </w:tcPr>
          <w:p>
            <w:pPr>
              <w:spacing w:after="20"/>
            </w:pPr>
            <w:r/>
            <w:r>
              <w:rPr>
                <w:sz w:val="17"/>
              </w:rPr>
              <w:t>Brush where possible; spray only in an extracted area, others kept out</w:t>
            </w:r>
          </w:p>
        </w:tc>
        <w:tc>
          <w:tcPr>
            <w:tcW w:type="dxa" w:w="1816"/>
          </w:tcPr>
          <w:p>
            <w:pPr>
              <w:spacing w:after="20"/>
            </w:pPr>
            <w:r/>
            <w:r>
              <w:rPr>
                <w:sz w:val="17"/>
              </w:rPr>
              <w:t>Air-fed BA for spraying</w:t>
            </w:r>
          </w:p>
        </w:tc>
      </w:tr>
      <w:tr>
        <w:tc>
          <w:tcPr>
            <w:tcW w:type="dxa" w:w="2018"/>
          </w:tcPr>
          <w:p>
            <w:pPr>
              <w:spacing w:after="20"/>
            </w:pPr>
            <w:r/>
            <w:r>
              <w:rPr>
                <w:sz w:val="17"/>
              </w:rPr>
              <w:t>Powder or ready-mixed filler [name]</w:t>
            </w:r>
          </w:p>
        </w:tc>
        <w:tc>
          <w:tcPr>
            <w:tcW w:type="dxa" w:w="2422"/>
          </w:tcPr>
          <w:p>
            <w:pPr>
              <w:spacing w:after="20"/>
            </w:pPr>
            <w:r/>
            <w:r>
              <w:rPr>
                <w:sz w:val="17"/>
              </w:rPr>
              <w:t>[From section 2 of the data sheet]</w:t>
            </w:r>
          </w:p>
        </w:tc>
        <w:tc>
          <w:tcPr>
            <w:tcW w:type="dxa" w:w="1413"/>
          </w:tcPr>
          <w:p>
            <w:pPr>
              <w:spacing w:after="20"/>
            </w:pPr>
            <w:r/>
            <w:r>
              <w:rPr>
                <w:sz w:val="17"/>
              </w:rPr>
              <w:t>Fill and sand</w:t>
            </w:r>
          </w:p>
        </w:tc>
        <w:tc>
          <w:tcPr>
            <w:tcW w:type="dxa" w:w="2422"/>
          </w:tcPr>
          <w:p>
            <w:pPr>
              <w:spacing w:after="20"/>
            </w:pPr>
            <w:r/>
            <w:r>
              <w:rPr>
                <w:sz w:val="17"/>
              </w:rPr>
              <w:t>Extracted sander or wet abrasive</w:t>
            </w:r>
          </w:p>
        </w:tc>
        <w:tc>
          <w:tcPr>
            <w:tcW w:type="dxa" w:w="1816"/>
          </w:tcPr>
          <w:p>
            <w:pPr>
              <w:spacing w:after="20"/>
            </w:pPr>
            <w:r/>
            <w:r>
              <w:rPr>
                <w:sz w:val="17"/>
              </w:rPr>
              <w:t>FFP3 for sanding</w:t>
            </w:r>
          </w:p>
        </w:tc>
      </w:tr>
      <w:tr>
        <w:tc>
          <w:tcPr>
            <w:tcW w:type="dxa" w:w="2018"/>
          </w:tcPr>
          <w:p>
            <w:pPr>
              <w:spacing w:after="20"/>
            </w:pPr>
            <w:r/>
            <w:r>
              <w:rPr>
                <w:sz w:val="17"/>
              </w:rPr>
            </w:r>
          </w:p>
        </w:tc>
        <w:tc>
          <w:tcPr>
            <w:tcW w:type="dxa" w:w="2422"/>
          </w:tcPr>
          <w:p>
            <w:pPr>
              <w:spacing w:after="20"/>
            </w:pPr>
            <w:r/>
            <w:r>
              <w:rPr>
                <w:sz w:val="17"/>
              </w:rPr>
            </w:r>
          </w:p>
        </w:tc>
        <w:tc>
          <w:tcPr>
            <w:tcW w:type="dxa" w:w="1413"/>
          </w:tcPr>
          <w:p>
            <w:pPr>
              <w:spacing w:after="20"/>
            </w:pPr>
            <w:r/>
            <w:r>
              <w:rPr>
                <w:sz w:val="17"/>
              </w:rPr>
            </w:r>
          </w:p>
        </w:tc>
        <w:tc>
          <w:tcPr>
            <w:tcW w:type="dxa" w:w="2422"/>
          </w:tcPr>
          <w:p>
            <w:pPr>
              <w:spacing w:after="20"/>
            </w:pPr>
            <w:r/>
            <w:r>
              <w:rPr>
                <w:sz w:val="17"/>
              </w:rPr>
            </w:r>
          </w:p>
        </w:tc>
        <w:tc>
          <w:tcPr>
            <w:tcW w:type="dxa" w:w="1816"/>
          </w:tcPr>
          <w:p>
            <w:pPr>
              <w:spacing w:after="20"/>
            </w:pPr>
            <w:r/>
            <w:r>
              <w:rPr>
                <w:sz w:val="17"/>
              </w:rPr>
            </w:r>
          </w:p>
        </w:tc>
      </w:tr>
      <w:tr>
        <w:tc>
          <w:tcPr>
            <w:tcW w:type="dxa" w:w="2018"/>
          </w:tcPr>
          <w:p>
            <w:pPr>
              <w:spacing w:after="20"/>
            </w:pPr>
            <w:r/>
            <w:r>
              <w:rPr>
                <w:sz w:val="17"/>
              </w:rPr>
            </w:r>
          </w:p>
        </w:tc>
        <w:tc>
          <w:tcPr>
            <w:tcW w:type="dxa" w:w="2422"/>
          </w:tcPr>
          <w:p>
            <w:pPr>
              <w:spacing w:after="20"/>
            </w:pPr>
            <w:r/>
            <w:r>
              <w:rPr>
                <w:sz w:val="17"/>
              </w:rPr>
            </w:r>
          </w:p>
        </w:tc>
        <w:tc>
          <w:tcPr>
            <w:tcW w:type="dxa" w:w="1413"/>
          </w:tcPr>
          <w:p>
            <w:pPr>
              <w:spacing w:after="20"/>
            </w:pPr>
            <w:r/>
            <w:r>
              <w:rPr>
                <w:sz w:val="17"/>
              </w:rPr>
            </w:r>
          </w:p>
        </w:tc>
        <w:tc>
          <w:tcPr>
            <w:tcW w:type="dxa" w:w="2422"/>
          </w:tcPr>
          <w:p>
            <w:pPr>
              <w:spacing w:after="20"/>
            </w:pPr>
            <w:r/>
            <w:r>
              <w:rPr>
                <w:sz w:val="17"/>
              </w:rPr>
            </w:r>
          </w:p>
        </w:tc>
        <w:tc>
          <w:tcPr>
            <w:tcW w:type="dxa" w:w="1816"/>
          </w:tcPr>
          <w:p>
            <w:pPr>
              <w:spacing w:after="20"/>
            </w:pPr>
            <w:r/>
            <w:r>
              <w:rPr>
                <w:sz w:val="17"/>
              </w:rPr>
            </w:r>
          </w:p>
        </w:tc>
      </w:tr>
      <w:tr>
        <w:tc>
          <w:tcPr>
            <w:tcW w:type="dxa" w:w="2018"/>
          </w:tcPr>
          <w:p>
            <w:pPr>
              <w:spacing w:after="20"/>
            </w:pPr>
            <w:r/>
            <w:r>
              <w:rPr>
                <w:sz w:val="17"/>
              </w:rPr>
            </w:r>
          </w:p>
        </w:tc>
        <w:tc>
          <w:tcPr>
            <w:tcW w:type="dxa" w:w="2422"/>
          </w:tcPr>
          <w:p>
            <w:pPr>
              <w:spacing w:after="20"/>
            </w:pPr>
            <w:r/>
            <w:r>
              <w:rPr>
                <w:sz w:val="17"/>
              </w:rPr>
            </w:r>
          </w:p>
        </w:tc>
        <w:tc>
          <w:tcPr>
            <w:tcW w:type="dxa" w:w="1413"/>
          </w:tcPr>
          <w:p>
            <w:pPr>
              <w:spacing w:after="20"/>
            </w:pPr>
            <w:r/>
            <w:r>
              <w:rPr>
                <w:sz w:val="17"/>
              </w:rPr>
            </w:r>
          </w:p>
        </w:tc>
        <w:tc>
          <w:tcPr>
            <w:tcW w:type="dxa" w:w="2422"/>
          </w:tcPr>
          <w:p>
            <w:pPr>
              <w:spacing w:after="20"/>
            </w:pPr>
            <w:r/>
            <w:r>
              <w:rPr>
                <w:sz w:val="17"/>
              </w:rPr>
            </w:r>
          </w:p>
        </w:tc>
        <w:tc>
          <w:tcPr>
            <w:tcW w:type="dxa" w:w="1816"/>
          </w:tcPr>
          <w:p>
            <w:pPr>
              <w:spacing w:after="20"/>
            </w:pPr>
            <w:r/>
            <w:r>
              <w:rPr>
                <w:sz w:val="17"/>
              </w:rPr>
            </w:r>
          </w:p>
        </w:tc>
      </w:tr>
      <w:tr>
        <w:tc>
          <w:tcPr>
            <w:tcW w:type="dxa" w:w="2018"/>
          </w:tcPr>
          <w:p>
            <w:pPr>
              <w:spacing w:after="20"/>
            </w:pPr>
            <w:r/>
            <w:r>
              <w:rPr>
                <w:sz w:val="17"/>
              </w:rPr>
            </w:r>
          </w:p>
        </w:tc>
        <w:tc>
          <w:tcPr>
            <w:tcW w:type="dxa" w:w="2422"/>
          </w:tcPr>
          <w:p>
            <w:pPr>
              <w:spacing w:after="20"/>
            </w:pPr>
            <w:r/>
            <w:r>
              <w:rPr>
                <w:sz w:val="17"/>
              </w:rPr>
            </w:r>
          </w:p>
        </w:tc>
        <w:tc>
          <w:tcPr>
            <w:tcW w:type="dxa" w:w="1413"/>
          </w:tcPr>
          <w:p>
            <w:pPr>
              <w:spacing w:after="20"/>
            </w:pPr>
            <w:r/>
            <w:r>
              <w:rPr>
                <w:sz w:val="17"/>
              </w:rPr>
            </w:r>
          </w:p>
        </w:tc>
        <w:tc>
          <w:tcPr>
            <w:tcW w:type="dxa" w:w="2422"/>
          </w:tcPr>
          <w:p>
            <w:pPr>
              <w:spacing w:after="20"/>
            </w:pPr>
            <w:r/>
            <w:r>
              <w:rPr>
                <w:sz w:val="17"/>
              </w:rPr>
            </w:r>
          </w:p>
        </w:tc>
        <w:tc>
          <w:tcPr>
            <w:tcW w:type="dxa" w:w="1816"/>
          </w:tcPr>
          <w:p>
            <w:pPr>
              <w:spacing w:after="20"/>
            </w:pPr>
            <w:r/>
            <w:r>
              <w:rPr>
                <w:sz w:val="17"/>
              </w:rPr>
            </w:r>
          </w:p>
        </w:tc>
      </w:tr>
      <w:tr>
        <w:tc>
          <w:tcPr>
            <w:tcW w:type="dxa" w:w="2018"/>
          </w:tcPr>
          <w:p>
            <w:pPr>
              <w:spacing w:after="20"/>
            </w:pPr>
            <w:r/>
            <w:r>
              <w:rPr>
                <w:sz w:val="17"/>
              </w:rPr>
            </w:r>
          </w:p>
        </w:tc>
        <w:tc>
          <w:tcPr>
            <w:tcW w:type="dxa" w:w="2422"/>
          </w:tcPr>
          <w:p>
            <w:pPr>
              <w:spacing w:after="20"/>
            </w:pPr>
            <w:r/>
            <w:r>
              <w:rPr>
                <w:sz w:val="17"/>
              </w:rPr>
            </w:r>
          </w:p>
        </w:tc>
        <w:tc>
          <w:tcPr>
            <w:tcW w:type="dxa" w:w="1413"/>
          </w:tcPr>
          <w:p>
            <w:pPr>
              <w:spacing w:after="20"/>
            </w:pPr>
            <w:r/>
            <w:r>
              <w:rPr>
                <w:sz w:val="17"/>
              </w:rPr>
            </w:r>
          </w:p>
        </w:tc>
        <w:tc>
          <w:tcPr>
            <w:tcW w:type="dxa" w:w="2422"/>
          </w:tcPr>
          <w:p>
            <w:pPr>
              <w:spacing w:after="20"/>
            </w:pPr>
            <w:r/>
            <w:r>
              <w:rPr>
                <w:sz w:val="17"/>
              </w:rPr>
            </w:r>
          </w:p>
        </w:tc>
        <w:tc>
          <w:tcPr>
            <w:tcW w:type="dxa" w:w="1816"/>
          </w:tcPr>
          <w:p>
            <w:pPr>
              <w:spacing w:after="20"/>
            </w:pPr>
            <w:r/>
            <w:r>
              <w:rPr>
                <w:sz w:val="17"/>
              </w:rPr>
            </w:r>
          </w:p>
        </w:tc>
      </w:tr>
    </w:tbl>
    <w:p/>
    <w:p>
      <w:r>
        <w:rPr>
          <w:i w:val="0"/>
          <w:color w:val="6B6B6B"/>
          <w:sz w:val="16"/>
        </w:rPr>
        <w:t>COSHH Regulations 2002, regulations 6 and 7; DSEAR 2002, regulation 5; HSE construction guidance on solvents.</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unibuild.co.uk/rams/painting-and-decorating/.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Painting and decorating risk assessment and method statement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Painting and decorating RAMS template</dc:title>
  <dc:subject>A pre-filled painting and decorating risk assessment and method statement. It covers scope, access, the sequence of work, sixteen hazards on a five by five matrix, equipment, PPE, coatings, a products register and a briefing record.</dc:subject>
  <dc:creator>Unibuild</dc:creator>
  <cp:keywords>Painting and decorating RAMS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