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 w:val="0"/>
          <w:color w:val="6B6B6B"/>
          <w:sz w:val="18"/>
        </w:rPr>
        <w:t>[Your logo]</w:t>
      </w:r>
    </w:p>
    <w:p>
      <w:r>
        <w:rPr>
          <w:i w:val="0"/>
          <w:color w:val="6B6B6B"/>
          <w:sz w:val="20"/>
        </w:rPr>
        <w:t>Risk assessment and method statement</w:t>
      </w:r>
    </w:p>
    <w:p>
      <w:pPr>
        <w:pStyle w:val="Title"/>
      </w:pPr>
      <w:r>
        <w:t>Groundworks and excavation RAMS</w:t>
      </w:r>
    </w:p>
    <w:p>
      <w:r>
        <w:rPr>
          <w:i w:val="0"/>
          <w:sz w:val="22"/>
        </w:rPr>
        <w:t>Excavation, drainage and foundations. Pre-filled with typical hazards, controls and sequence: edit it for this site.</w:t>
      </w:r>
    </w:p>
    <w:p>
      <w:r>
        <w:rPr>
          <w:i w:val="0"/>
          <w:color w:val="6B6B6B"/>
          <w:sz w:val="17"/>
        </w:rPr>
        <w:t>Management of Health and Safety at Work Regulations 1999, regulation 3. CDM 2015, regulations 22 and 24.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402"/>
            <w:shd w:val="clear" w:color="auto" w:fill="E8EAF1"/>
          </w:tcPr>
          <w:p>
            <w:r/>
            <w:r>
              <w:rPr>
                <w:b/>
                <w:sz w:val="19"/>
              </w:rPr>
              <w:t>Detail</w:t>
            </w:r>
          </w:p>
        </w:tc>
        <w:tc>
          <w:tcPr>
            <w:tcW w:type="dxa" w:w="6690"/>
            <w:shd w:val="clear" w:color="auto" w:fill="E8EAF1"/>
          </w:tcPr>
          <w:p>
            <w:r/>
            <w:r>
              <w:rPr>
                <w:b/>
                <w:sz w:val="19"/>
              </w:rPr>
              <w:t>Entry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Project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Site address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Activity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  <w:t>Excavation, drainage and foundations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RAMS reference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Contractor carrying out the work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Principal contractor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Prepared by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Approved by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Revision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Date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p>
      <w:r>
        <w:rPr>
          <w:i w:val="0"/>
          <w:color w:val="6B6B6B"/>
          <w:sz w:val="18"/>
        </w:rPr>
        <w:t>Revision record. Reissue and rebrief when the sequence, the programme, the team or the conditions change.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020"/>
            <w:shd w:val="clear" w:color="auto" w:fill="E8EAF1"/>
          </w:tcPr>
          <w:p>
            <w:r/>
            <w:r>
              <w:rPr>
                <w:b/>
                <w:sz w:val="18"/>
              </w:rPr>
              <w:t>Rev</w:t>
            </w:r>
          </w:p>
        </w:tc>
        <w:tc>
          <w:tcPr>
            <w:tcW w:type="dxa" w:w="1587"/>
            <w:shd w:val="clear" w:color="auto" w:fill="E8EAF1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5669"/>
            <w:shd w:val="clear" w:color="auto" w:fill="E8EAF1"/>
          </w:tcPr>
          <w:p>
            <w:r/>
            <w:r>
              <w:rPr>
                <w:b/>
                <w:sz w:val="18"/>
              </w:rPr>
              <w:t>What changed</w:t>
            </w:r>
          </w:p>
        </w:tc>
        <w:tc>
          <w:tcPr>
            <w:tcW w:type="dxa" w:w="1814"/>
            <w:shd w:val="clear" w:color="auto" w:fill="E8EAF1"/>
          </w:tcPr>
          <w:p>
            <w:r/>
            <w:r>
              <w:rPr>
                <w:b/>
                <w:sz w:val="18"/>
              </w:rPr>
              <w:t>By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THE WORK</w:t>
      </w:r>
    </w:p>
    <w:p>
      <w:pPr>
        <w:pStyle w:val="Heading1"/>
      </w:pPr>
      <w:r>
        <w:t>The activity, the place and the people</w:t>
      </w:r>
    </w:p>
    <w:p>
      <w:pPr>
        <w:pStyle w:val="Heading2"/>
      </w:pPr>
      <w:r>
        <w:t>Scope of the activity</w:t>
      </w:r>
    </w:p>
    <w:p>
      <w:r>
        <w:rPr>
          <w:i w:val="0"/>
          <w:sz w:val="20"/>
        </w:rPr>
        <w:t>Excavation for [drainage / foundations / services ducts] to [depth] as shown on [drawing ref]. Includes the services search, trench support, pipe laying or concrete, backfill, compaction and reinstatement. Support to [temporary works design ref]. Not included: [list any exclusions].</w:t>
      </w:r>
    </w:p>
    <w:p>
      <w:pPr>
        <w:pStyle w:val="Heading2"/>
      </w:pPr>
      <w:r>
        <w:t>Location and access</w:t>
      </w:r>
    </w:p>
    <w:p>
      <w:r>
        <w:rPr>
          <w:i w:val="0"/>
          <w:sz w:val="20"/>
        </w:rPr>
        <w:t>Site access via [gate]. Plant and vehicle route [route], kept apart from the pedestrian route by barriers. Spoil stored at [area], at least [distance] back from the edge. Excavations fenced or covered at the end of each shift. Working hours [08:00 to 17:00].</w:t>
      </w:r>
    </w:p>
    <w:p>
      <w:pPr>
        <w:pStyle w:val="Heading2"/>
      </w:pPr>
      <w:r>
        <w:t>Interfaces with other trades</w:t>
      </w:r>
    </w:p>
    <w:p>
      <w:r>
        <w:rPr>
          <w:i w:val="0"/>
          <w:sz w:val="20"/>
        </w:rPr>
        <w:t>Other trades near the excavation: [trades], kept outside the exclusion zone. Service owners: [names], for plans, supervision near their assets and any disconnection. Scaffold or structures beside the dig: [details].</w:t>
      </w:r>
    </w:p>
    <w:p>
      <w:pPr>
        <w:pStyle w:val="Heading2"/>
      </w:pPr>
      <w:r>
        <w:t>Documents this RAMS relies on</w:t>
      </w:r>
    </w:p>
    <w:p>
      <w:r>
        <w:rPr>
          <w:i w:val="0"/>
          <w:sz w:val="20"/>
        </w:rPr>
        <w:t>Drawings [refs]. Ground investigation and contamination report [ref]. Service plans from each owner [refs]. Temporary works design [ref]. Permit to dig. Excavation inspection record. Lift plan. Construction phase plan.</w:t>
      </w:r>
    </w:p>
    <w:p>
      <w:pPr>
        <w:pStyle w:val="Heading2"/>
      </w:pPr>
      <w:r>
        <w:t>Programme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Start date</w:t>
            </w:r>
          </w:p>
        </w:tc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Duration</w:t>
            </w:r>
          </w:p>
        </w:tc>
        <w:tc>
          <w:tcPr>
            <w:tcW w:type="dxa" w:w="3402"/>
            <w:shd w:val="clear" w:color="auto" w:fill="E8EAF1"/>
          </w:tcPr>
          <w:p>
            <w:r/>
            <w:r>
              <w:rPr>
                <w:b/>
                <w:sz w:val="19"/>
              </w:rPr>
              <w:t>Working hours</w:t>
            </w:r>
          </w:p>
        </w:tc>
      </w:tr>
      <w:tr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The team, and their competence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7"/>
              </w:rPr>
              <w:t>Role</w:t>
            </w:r>
          </w:p>
        </w:tc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7"/>
              </w:rPr>
              <w:t>Name</w:t>
            </w:r>
          </w:p>
        </w:tc>
        <w:tc>
          <w:tcPr>
            <w:tcW w:type="dxa" w:w="4309"/>
            <w:shd w:val="clear" w:color="auto" w:fill="E8EAF1"/>
          </w:tcPr>
          <w:p>
            <w:r/>
            <w:r>
              <w:rPr>
                <w:b/>
                <w:sz w:val="17"/>
              </w:rPr>
              <w:t>Card, ticket or training needed</w:t>
            </w:r>
          </w:p>
        </w:tc>
        <w:tc>
          <w:tcPr>
            <w:tcW w:type="dxa" w:w="1701"/>
            <w:shd w:val="clear" w:color="auto" w:fill="E8EAF1"/>
          </w:tcPr>
          <w:p>
            <w:r/>
            <w:r>
              <w:rPr>
                <w:b/>
                <w:sz w:val="17"/>
              </w:rPr>
              <w:t>Contact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Plant operators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CPCS or NPORS card for the excavator, dumper or roller they drive.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Supervisor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Experienced in excavation work, with site supervision training, on site throughout.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Excavation inspector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 competent person who knows the dangers and the support system in use.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Locator operator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Trained in the cable locator and signal generator and their limits.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Slinger signaller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CPCS or NPORS card, for any lift by excavator.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Confined space entry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Trained for the level of risk, with a trained rescue team on standby.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METHOD STATEMENT</w:t>
      </w:r>
    </w:p>
    <w:p>
      <w:pPr>
        <w:pStyle w:val="Heading1"/>
      </w:pPr>
      <w:r>
        <w:t>The sequence of work</w:t>
      </w:r>
    </w:p>
    <w:p>
      <w:r>
        <w:rPr>
          <w:i w:val="0"/>
          <w:color w:val="6B6B6B"/>
          <w:sz w:val="19"/>
        </w:rPr>
        <w:t>The order the team will work in on the day, with the controls built into each stage. If the sequence changes on site, revise the RAMS and brief it again.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587"/>
            <w:shd w:val="clear" w:color="auto" w:fill="E8EAF1"/>
          </w:tcPr>
          <w:p>
            <w:r/>
            <w:r>
              <w:rPr>
                <w:b/>
                <w:sz w:val="17"/>
              </w:rPr>
              <w:t>Stage</w:t>
            </w:r>
          </w:p>
        </w:tc>
        <w:tc>
          <w:tcPr>
            <w:tcW w:type="dxa" w:w="4309"/>
            <w:shd w:val="clear" w:color="auto" w:fill="E8EAF1"/>
          </w:tcPr>
          <w:p>
            <w:r/>
            <w:r>
              <w:rPr>
                <w:b/>
                <w:sz w:val="17"/>
              </w:rPr>
              <w:t>What is done, and how</w:t>
            </w:r>
          </w:p>
        </w:tc>
        <w:tc>
          <w:tcPr>
            <w:tcW w:type="dxa" w:w="2948"/>
            <w:shd w:val="clear" w:color="auto" w:fill="E8EAF1"/>
          </w:tcPr>
          <w:p>
            <w:r/>
            <w:r>
              <w:rPr>
                <w:b/>
                <w:sz w:val="17"/>
              </w:rPr>
              <w:t>Controls at this stage</w:t>
            </w:r>
          </w:p>
        </w:tc>
        <w:tc>
          <w:tcPr>
            <w:tcW w:type="dxa" w:w="1247"/>
            <w:shd w:val="clear" w:color="auto" w:fill="E8EAF1"/>
          </w:tcPr>
          <w:p>
            <w:r/>
            <w:r>
              <w:rPr>
                <w:b/>
                <w:sz w:val="17"/>
              </w:rPr>
              <w:t>By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Before the day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Review the drawings, ground investigation, service plans and temporary works design. Book plant and support equipment, and plan the traffic routes and spoil areas.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Temporary works design on site; service plans in date; RAMS approved by the principal contractor.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Contracts manager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Arrival and briefing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Sign in, attend the induction, then brief the team on this RAMS, the services found, the exclusion zones and the rescue plan. Check plant and cards.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Briefing signed against this revision; CPCS or NPORS cards checked; plant pre-use checks recorded.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Supervisor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Set out routes and barriers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Set out pedestrian and vehicle routes, the excavator exclusion zone, spoil and material areas, and barriers around the work.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People and plant kept apart; banksman for reversing; overhead lines marked with goal posts.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Supervisor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Locate and mark services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Scan the work area with the cable locator and signal generator, mark the services found, and dig trial holes by hand to confirm them.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Permit to dig issued; marks in paint or crayon, wooden pegs on soft ground, no steel pins.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Locator operator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Break the surface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Break out the hard surface away from the marked lines, then expose services under it by careful hand digging.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Hand-held power tools 500mm from the indicated line where practicable; services treated as live.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Operatives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Excavate and support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Dig by machine to the design depth, installing trench boxes or sheets and props as the dig goes down, or batter the sides.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Nobody in an unsupported trench; spoil and plant kept back from the edge; locator used again as the dig deepens.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Excavator operator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Protect and inspect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Fit edge protection and access ladders, then have the excavation inspected before anyone goes in, and at the start of each shift after.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Inspection under CDM regulation 22; report written if the inspector is not satisfied; no entry until it is put right.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Competent person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Work in the excavation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Lay pipes, build chambers or place concrete, lowering materials by excavator or by hand from the edge.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Lifts planned; nobody under the bucket or load; quick hitch pin checked on each attachment change.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Supervisor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Backfill and compact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Backfill in layers and compact with a roller or plate, removing the support in stages as the backfill rises.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Supports removed only from outside the trench; vibration exposure planned for compaction.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Operatives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Reinstate and clear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Reinstate the surface, record the services found, remove barriers and plant, and hand the area back.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Inaccurate service plans reported to the owner; area checked with the site manager before the team leaves.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Supervisor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RISK ASSESSMENT</w:t>
      </w:r>
    </w:p>
    <w:p>
      <w:pPr>
        <w:pStyle w:val="Heading1"/>
      </w:pPr>
      <w:r>
        <w:t>Hazards, controls and the risk that remains</w:t>
      </w:r>
    </w:p>
    <w:p>
      <w:r>
        <w:rPr>
          <w:i w:val="0"/>
          <w:color w:val="6B6B6B"/>
          <w:sz w:val="19"/>
        </w:rPr>
        <w:t>Each significant hazard rated before and after its controls, as likelihood (1 to 5) times severity (1 to 5). Bands: 1 to 4 low, 5 to 12 medium, 15 to 25 high. The ratings are typical: check them for this site.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1531"/>
            <w:shd w:val="clear" w:color="auto" w:fill="E8EAF1"/>
          </w:tcPr>
          <w:p>
            <w:r/>
            <w:r>
              <w:rPr>
                <w:b/>
                <w:sz w:val="16"/>
              </w:rPr>
              <w:t>Hazard</w:t>
            </w:r>
          </w:p>
        </w:tc>
        <w:tc>
          <w:tcPr>
            <w:tcW w:type="dxa" w:w="1587"/>
            <w:shd w:val="clear" w:color="auto" w:fill="E8EAF1"/>
          </w:tcPr>
          <w:p>
            <w:r/>
            <w:r>
              <w:rPr>
                <w:b/>
                <w:sz w:val="16"/>
              </w:rPr>
              <w:t>Who could be harmed, and how</w:t>
            </w:r>
          </w:p>
        </w:tc>
        <w:tc>
          <w:tcPr>
            <w:tcW w:type="dxa" w:w="964"/>
            <w:shd w:val="clear" w:color="auto" w:fill="E8EAF1"/>
          </w:tcPr>
          <w:p>
            <w:r/>
            <w:r>
              <w:rPr>
                <w:b/>
                <w:sz w:val="16"/>
              </w:rPr>
              <w:t>Risk before</w:t>
            </w:r>
          </w:p>
        </w:tc>
        <w:tc>
          <w:tcPr>
            <w:tcW w:type="dxa" w:w="3969"/>
            <w:shd w:val="clear" w:color="auto" w:fill="E8EAF1"/>
          </w:tcPr>
          <w:p>
            <w:r/>
            <w:r>
              <w:rPr>
                <w:b/>
                <w:sz w:val="16"/>
              </w:rPr>
              <w:t>Controls</w:t>
            </w:r>
          </w:p>
        </w:tc>
        <w:tc>
          <w:tcPr>
            <w:tcW w:type="dxa" w:w="964"/>
            <w:shd w:val="clear" w:color="auto" w:fill="E8EAF1"/>
          </w:tcPr>
          <w:p>
            <w:r/>
            <w:r>
              <w:rPr>
                <w:b/>
                <w:sz w:val="16"/>
              </w:rPr>
              <w:t>Risk after</w:t>
            </w:r>
          </w:p>
        </w:tc>
        <w:tc>
          <w:tcPr>
            <w:tcW w:type="dxa" w:w="1077"/>
            <w:shd w:val="clear" w:color="auto" w:fill="E8EAF1"/>
          </w:tcPr>
          <w:p>
            <w:r/>
            <w:r>
              <w:rPr>
                <w:b/>
                <w:sz w:val="16"/>
              </w:rPr>
              <w:t>By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Collapse of the excavation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in the trench or pit, buried or crushed by a fall of the sides.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5 = 20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No ground relied on to stand unsupported: trench boxes, sheets and props, or battering to a safe angle, to the temporary works design.</w:t>
            </w:r>
          </w:p>
          <w:p>
            <w:pPr>
              <w:spacing w:after="20"/>
            </w:pPr>
            <w:r>
              <w:rPr>
                <w:sz w:val="16"/>
              </w:rPr>
              <w:t>• Support equipment on site before digging starts, and installed without anyone entering an unsupported trench.</w:t>
            </w:r>
          </w:p>
          <w:p>
            <w:pPr>
              <w:spacing w:after="20"/>
            </w:pPr>
            <w:r>
              <w:rPr>
                <w:sz w:val="16"/>
              </w:rPr>
              <w:t>• Excavation inspected at the start of each shift, after any event affecting stability, and after any fall of material.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  <w:t>Supervisor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Striking buried services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and the excavator driver, from electric shock, burns, gas escape or flooding.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5 = 20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Service plans from each owner checked, the area scanned with a cable locator and signal generator, and services marked before breaking ground.</w:t>
            </w:r>
          </w:p>
          <w:p>
            <w:pPr>
              <w:spacing w:after="20"/>
            </w:pPr>
            <w:r>
              <w:rPr>
                <w:sz w:val="16"/>
              </w:rPr>
              <w:t>• Trial holes dug by hand or vacuum excavation to confirm position and depth; locator used again as the dig goes down.</w:t>
            </w:r>
          </w:p>
          <w:p>
            <w:pPr>
              <w:spacing w:after="20"/>
            </w:pPr>
            <w:r>
              <w:rPr>
                <w:sz w:val="16"/>
              </w:rPr>
              <w:t>• Every service treated as live until disconnected and proven safe; permit to dig issued for the area.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  <w:t>Supervisor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Falls into the excavation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Operatives, other trades and the public near open excavations.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4 = 16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Guard-rails and toe boards at the edge, or trench box extensions or sheets standing above ground level.</w:t>
            </w:r>
          </w:p>
          <w:p>
            <w:pPr>
              <w:spacing w:after="20"/>
            </w:pPr>
            <w:r>
              <w:rPr>
                <w:sz w:val="16"/>
              </w:rPr>
              <w:t>• Covered or fenced at the end of each shift, with lighting where people pass at night.</w:t>
            </w:r>
          </w:p>
          <w:p>
            <w:pPr>
              <w:spacing w:after="20"/>
            </w:pPr>
            <w:r>
              <w:rPr>
                <w:sz w:val="16"/>
              </w:rPr>
              <w:t>• Safe access in and out: a tied ladder extending at least 1 metre above the landing, or a stair unit.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Spoil, materials and plant at the edge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People in the excavation, from material falling in or the edge giving way.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Spoil heaps and materials kept back from the edge, at the distance in the temporary works design.</w:t>
            </w:r>
          </w:p>
          <w:p>
            <w:pPr>
              <w:spacing w:after="20"/>
            </w:pPr>
            <w:r>
              <w:rPr>
                <w:sz w:val="16"/>
              </w:rPr>
              <w:t>• Plant and vehicles parked away from the edge, with wheel stops where dumpers tip into the excavation.</w:t>
            </w:r>
          </w:p>
          <w:p>
            <w:pPr>
              <w:spacing w:after="20"/>
            </w:pPr>
            <w:r>
              <w:rPr>
                <w:sz w:val="16"/>
              </w:rPr>
              <w:t>• Toe boards or projecting sheets to stop loose material falling in; helmets worn in the trench.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Undermining walls, buildings and scaffold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in the trench and people near a wall, building or scaffold beside it.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Foundations of nearby walls, buildings and scaffold checked before digging, with a structural engineer where needed.</w:t>
            </w:r>
          </w:p>
          <w:p>
            <w:pPr>
              <w:spacing w:after="20"/>
            </w:pPr>
            <w:r>
              <w:rPr>
                <w:sz w:val="16"/>
              </w:rPr>
              <w:t>• Extra support or propping to the design before the dig goes below the foundation level.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Water in the excavation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in the excavation, from flooding, softened sides and loss of support.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Groundwater and nearby watercourses identified in the ground investigation; support designed for the water load.</w:t>
            </w:r>
          </w:p>
          <w:p>
            <w:pPr>
              <w:spacing w:after="20"/>
            </w:pPr>
            <w:r>
              <w:rPr>
                <w:sz w:val="16"/>
              </w:rPr>
              <w:t>• Water channelled to a sump and pumped out, with the effect of pumping on stability considered.</w:t>
            </w:r>
          </w:p>
          <w:p>
            <w:pPr>
              <w:spacing w:after="20"/>
            </w:pPr>
            <w:r>
              <w:rPr>
                <w:sz w:val="16"/>
              </w:rPr>
              <w:t>• Work stopped and the excavation re-inspected after heavy rain or a burst main.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People struck by plant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Operatives, banksmen and other trades near excavators, dumpers and lorries.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5 = 20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Traffic routes and pedestrian routes planned and kept apart by barriers.</w:t>
            </w:r>
          </w:p>
          <w:p>
            <w:pPr>
              <w:spacing w:after="20"/>
            </w:pPr>
            <w:r>
              <w:rPr>
                <w:sz w:val="16"/>
              </w:rPr>
              <w:t>• Exclusion zone around the slewing excavator; nobody approaches until the operator has seen them and stopped.</w:t>
            </w:r>
          </w:p>
          <w:p>
            <w:pPr>
              <w:spacing w:after="20"/>
            </w:pPr>
            <w:r>
              <w:rPr>
                <w:sz w:val="16"/>
              </w:rPr>
              <w:t>• Trained banksman for reversing and for work near people in the trench.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  <w:t>Supervisor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Dumper overturning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Dumper drivers, crushed when a dumper overturns on a slope, spoil heap or edge.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Dumpers with roll-over protection, and seat belts worn every time.</w:t>
            </w:r>
          </w:p>
          <w:p>
            <w:pPr>
              <w:spacing w:after="20"/>
            </w:pPr>
            <w:r>
              <w:rPr>
                <w:sz w:val="16"/>
              </w:rPr>
              <w:t>• Kept to gradients within the manufacturer's limits and off stockpiles; skips not loaded above the top edge.</w:t>
            </w:r>
          </w:p>
          <w:p>
            <w:pPr>
              <w:spacing w:after="20"/>
            </w:pPr>
            <w:r>
              <w:rPr>
                <w:sz w:val="16"/>
              </w:rPr>
              <w:t>• Wheel stops at a safe distance from the edge when tipping.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Quick hitch attachment falling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in the trench or near the bucket when an attachment drops off.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Quick hitch with its safety pin or locking device in place, checked every time an attachment is changed.</w:t>
            </w:r>
          </w:p>
          <w:p>
            <w:pPr>
              <w:spacing w:after="20"/>
            </w:pPr>
            <w:r>
              <w:rPr>
                <w:sz w:val="16"/>
              </w:rPr>
              <w:t>• Operator trained on the specific hitch; nobody works under the bucket.</w:t>
            </w:r>
          </w:p>
          <w:p>
            <w:pPr>
              <w:spacing w:after="20"/>
            </w:pPr>
            <w:r>
              <w:rPr>
                <w:sz w:val="16"/>
              </w:rPr>
              <w:t>• Hitch thoroughly examined under LOLER at the interval set by the competent person.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Lifting with an excavator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guiding pipes, chambers or trench boxes into the excavation.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Excavator set up by its manufacturer for lifting, with a marked lifting point, a rated capacity and a LOLER thorough examination in date.</w:t>
            </w:r>
          </w:p>
          <w:p>
            <w:pPr>
              <w:spacing w:after="20"/>
            </w:pPr>
            <w:r>
              <w:rPr>
                <w:sz w:val="16"/>
              </w:rPr>
              <w:t>• Lift planned, a trained slinger signaller in charge, and nobody under the load.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Overhead power lines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Excavator drivers and tipper drivers, and anyone near plant that touches a line.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5 = 10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Lines identified before work and the network operator asked to divert or switch them off where plant comes close.</w:t>
            </w:r>
          </w:p>
          <w:p>
            <w:pPr>
              <w:spacing w:after="20"/>
            </w:pPr>
            <w:r>
              <w:rPr>
                <w:sz w:val="16"/>
              </w:rPr>
              <w:t>• Where lines stay live, goal posts and barriers keep plant out of reach, with height limits briefed.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Fumes and bad air in deep excavations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in deep trenches, chambers and pits where gas or exhaust can collect.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5 = 10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No petrol or diesel engines in or beside the excavation unless the exhaust is ducted away.</w:t>
            </w:r>
          </w:p>
          <w:p>
            <w:pPr>
              <w:spacing w:after="20"/>
            </w:pPr>
            <w:r>
              <w:rPr>
                <w:sz w:val="16"/>
              </w:rPr>
              <w:t>• Atmosphere tested before entry where gas, fume or low oxygen is foreseeable; work then treated as a confined space.</w:t>
            </w:r>
          </w:p>
          <w:p>
            <w:pPr>
              <w:spacing w:after="20"/>
            </w:pPr>
            <w:r>
              <w:rPr>
                <w:sz w:val="16"/>
              </w:rPr>
              <w:t>• Confined space entry only under a permit, with trained people and a rescue plan.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Contaminated ground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digging on brownfield land, near fuel tanks or old drains.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3 = 9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Ground investigation and contamination report reviewed before work starts.</w:t>
            </w:r>
          </w:p>
          <w:p>
            <w:pPr>
              <w:spacing w:after="20"/>
            </w:pPr>
            <w:r>
              <w:rPr>
                <w:sz w:val="16"/>
              </w:rPr>
              <w:t>• Anything unexpected, such as odours, oily or discoloured soil, drums or asbestos, means stop and report.</w:t>
            </w:r>
          </w:p>
          <w:p>
            <w:pPr>
              <w:spacing w:after="20"/>
            </w:pPr>
            <w:r>
              <w:rPr>
                <w:sz w:val="16"/>
              </w:rPr>
              <w:t>• Welfare with hot water for washing before eating; cuts covered.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3 = 3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Wet cement and concrete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placing, levelling and finishing concrete in foundations and bases.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3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Waterproof gloves suitable for alkalis, and wellingtons high enough that concrete cannot get in.</w:t>
            </w:r>
          </w:p>
          <w:p>
            <w:pPr>
              <w:spacing w:after="20"/>
            </w:pPr>
            <w:r>
              <w:rPr>
                <w:sz w:val="16"/>
              </w:rPr>
              <w:t>• Waterproof trousers over the boots and knee pads when kneeling; cement washed off the skin straight away.</w:t>
            </w:r>
          </w:p>
          <w:p>
            <w:pPr>
              <w:spacing w:after="20"/>
            </w:pPr>
            <w:r>
              <w:rPr>
                <w:sz w:val="16"/>
              </w:rPr>
              <w:t>• Eyewash at the pour; skin checks for early signs of dermatitis.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Manual handling of kerbs, pipes and blocks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laying kerbs, edgings, pipes, chamber rings and blocks.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3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Kerbs, chamber rings and heavy pipes placed by vacuum lifter, kerb lifter or excavator rather than lifted by hand.</w:t>
            </w:r>
          </w:p>
          <w:p>
            <w:pPr>
              <w:spacing w:after="20"/>
            </w:pPr>
            <w:r>
              <w:rPr>
                <w:sz w:val="16"/>
              </w:rPr>
              <w:t>• Materials delivered and stacked close to where they are laid, so carrying distances stay short.</w:t>
            </w:r>
          </w:p>
          <w:p>
            <w:pPr>
              <w:spacing w:after="20"/>
            </w:pPr>
            <w:r>
              <w:rPr>
                <w:sz w:val="16"/>
              </w:rPr>
              <w:t>• What must be moved by hand is a two-person lift or a lighter unit, with knee pads for kneeling work.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Breaking out: dust, vibration and noise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using breakers, cut-off saws and compactors on concrete and kerbs.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3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Machine-mounted breakers used in place of hand-held ones wherever practicable.</w:t>
            </w:r>
          </w:p>
          <w:p>
            <w:pPr>
              <w:spacing w:after="20"/>
            </w:pPr>
            <w:r>
              <w:rPr>
                <w:sz w:val="16"/>
              </w:rPr>
              <w:t>• Water suppression or on-tool extraction for cutting, and FFP3 RPE, face fit tested.</w:t>
            </w:r>
          </w:p>
          <w:p>
            <w:pPr>
              <w:spacing w:after="20"/>
            </w:pPr>
            <w:r>
              <w:rPr>
                <w:sz w:val="16"/>
              </w:rPr>
              <w:t>• Vibration exposure planned per tool and per person, with hearing protection in the noise zone.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Rescue from an excavation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An injured operative, or one trapped by a fall of ground.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5 = 10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Rescue plan agreed before work starts, with the means to lift someone out and the emergency services route kept clear.</w:t>
            </w:r>
          </w:p>
          <w:p>
            <w:pPr>
              <w:spacing w:after="20"/>
            </w:pPr>
            <w:r>
              <w:rPr>
                <w:sz w:val="16"/>
              </w:rPr>
              <w:t>• Nobody works alone in an excavation; nobody enters a collapsed trench without support in place.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</w:tbl>
    <w:p/>
    <w:p>
      <w:r>
        <w:rPr>
          <w:i w:val="0"/>
          <w:color w:val="6B6B6B"/>
          <w:sz w:val="16"/>
        </w:rPr>
        <w:t>MHSWR regulation 3(6): with five or more employees, record the significant findings.</w:t>
      </w:r>
    </w:p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EQUIPMENT</w:t>
      </w:r>
    </w:p>
    <w:p>
      <w:pPr>
        <w:pStyle w:val="Heading1"/>
      </w:pPr>
      <w:r>
        <w:t>Plant, equipment and PPE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721"/>
            <w:shd w:val="clear" w:color="auto" w:fill="E8EAF1"/>
          </w:tcPr>
          <w:p>
            <w:r/>
            <w:r>
              <w:rPr>
                <w:b/>
                <w:sz w:val="17"/>
              </w:rPr>
              <w:t>Item</w:t>
            </w:r>
          </w:p>
        </w:tc>
        <w:tc>
          <w:tcPr>
            <w:tcW w:type="dxa" w:w="4819"/>
            <w:shd w:val="clear" w:color="auto" w:fill="E8EAF1"/>
          </w:tcPr>
          <w:p>
            <w:r/>
            <w:r>
              <w:rPr>
                <w:b/>
                <w:sz w:val="17"/>
              </w:rPr>
              <w:t>Checks and certificates</w:t>
            </w:r>
          </w:p>
        </w:tc>
        <w:tc>
          <w:tcPr>
            <w:tcW w:type="dxa" w:w="2551"/>
            <w:shd w:val="clear" w:color="auto" w:fill="E8EAF1"/>
          </w:tcPr>
          <w:p>
            <w:r/>
            <w:r>
              <w:rPr>
                <w:b/>
                <w:sz w:val="17"/>
              </w:rPr>
              <w:t>Operator competence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Excavator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Daily check; quick hitch pin checked on each change; LOLER exam if lifting.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CPCS or NPORS card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Site dumper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Daily check; roll-over protection fitted; seat belt worn.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CPCS or NPORS card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Roller and plate compactor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Daily check; vibration data known for exposure planning.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Trained operator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Trench boxes, sheets and props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Checked on delivery and at each shift inspection.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Trained in the system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Cable locator and signal generator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Calibration or self-test in date; checked before use.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Trained operator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Gas detector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Calibrated and bump tested before entry to deep excavations.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Trained user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</w:tbl>
    <w:p/>
    <w:p>
      <w:pPr>
        <w:pStyle w:val="Heading2"/>
      </w:pPr>
      <w:r>
        <w:t>Personal protective equipment</w:t>
      </w:r>
    </w:p>
    <w:p>
      <w:r>
        <w:rPr>
          <w:i w:val="0"/>
          <w:color w:val="6B6B6B"/>
          <w:sz w:val="18"/>
        </w:rPr>
        <w:t>PPE is the last line of defence, after the controls above. Specify the type, not just the item.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118"/>
            <w:shd w:val="clear" w:color="auto" w:fill="E8EAF1"/>
          </w:tcPr>
          <w:p>
            <w:r/>
            <w:r>
              <w:rPr>
                <w:b/>
                <w:sz w:val="18"/>
              </w:rPr>
              <w:t>Item</w:t>
            </w:r>
          </w:p>
        </w:tc>
        <w:tc>
          <w:tcPr>
            <w:tcW w:type="dxa" w:w="1134"/>
            <w:shd w:val="clear" w:color="auto" w:fill="E8EAF1"/>
          </w:tcPr>
          <w:p>
            <w:r/>
            <w:r>
              <w:rPr>
                <w:b/>
                <w:sz w:val="18"/>
              </w:rPr>
              <w:t>Needed</w:t>
            </w:r>
          </w:p>
        </w:tc>
        <w:tc>
          <w:tcPr>
            <w:tcW w:type="dxa" w:w="5839"/>
            <w:shd w:val="clear" w:color="auto" w:fill="E8EAF1"/>
          </w:tcPr>
          <w:p>
            <w:r/>
            <w:r>
              <w:rPr>
                <w:b/>
                <w:sz w:val="18"/>
              </w:rPr>
              <w:t>Type and specification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Safety helmet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Worn at all times near plant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Safety footwear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Midsole protection; wellingtons for concrete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High-visibility clothing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To site standard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Gloves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Alkali-resistant for concrete; grip gloves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Eye protection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Breaking out, cutting, concrete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Hearing protection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Breakers, saws and compaction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Respiratory protection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FFP3, face fit tested, for cutting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Harness or restraint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pPr>
        <w:spacing w:after="0"/>
      </w:pPr>
      <w:r>
        <w:rPr>
          <w:b/>
          <w:color w:val="14214D"/>
          <w:sz w:val="16"/>
        </w:rPr>
        <w:t>CONTROLS</w:t>
      </w:r>
    </w:p>
    <w:p>
      <w:pPr>
        <w:pStyle w:val="Heading1"/>
      </w:pPr>
      <w:r>
        <w:t>Substances, permits, emergencies and the environment</w:t>
      </w:r>
    </w:p>
    <w:p>
      <w:pPr>
        <w:pStyle w:val="Heading2"/>
      </w:pPr>
      <w:r>
        <w:t>Hazardous substances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835"/>
            <w:shd w:val="clear" w:color="auto" w:fill="E8EAF1"/>
          </w:tcPr>
          <w:p>
            <w:r/>
            <w:r>
              <w:rPr>
                <w:b/>
                <w:sz w:val="17"/>
              </w:rPr>
              <w:t>Substance</w:t>
            </w:r>
          </w:p>
        </w:tc>
        <w:tc>
          <w:tcPr>
            <w:tcW w:type="dxa" w:w="2381"/>
            <w:shd w:val="clear" w:color="auto" w:fill="E8EAF1"/>
          </w:tcPr>
          <w:p>
            <w:r/>
            <w:r>
              <w:rPr>
                <w:b/>
                <w:sz w:val="17"/>
              </w:rPr>
              <w:t>COSHH assessment reference</w:t>
            </w:r>
          </w:p>
        </w:tc>
        <w:tc>
          <w:tcPr>
            <w:tcW w:type="dxa" w:w="4876"/>
            <w:shd w:val="clear" w:color="auto" w:fill="E8EAF1"/>
          </w:tcPr>
          <w:p>
            <w:r/>
            <w:r>
              <w:rPr>
                <w:b/>
                <w:sz w:val="17"/>
              </w:rPr>
              <w:t>Controls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  <w:t>Wet cement and concrete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  <w:t>[ref]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  <w:t>Alkali-resistant gloves, wellingtons, eyewash; wash skin straight away.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  <w:t>Silica dust from cutting and breaking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  <w:t>[ref]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  <w:t>Water suppression or on-tool extraction; FFP3 RPE, face fit tested.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  <w:t>Contaminated ground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  <w:t>[ref]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  <w:t>Ground report reviewed; stop and report anything unexpected; wash before eating.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  <w:t>Diesel exhaust fume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  <w:t>[ref]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  <w:t>No engines in or beside the excavation unless exhaust is ducted away.</w:t>
            </w:r>
          </w:p>
        </w:tc>
      </w:tr>
    </w:tbl>
    <w:p/>
    <w:p>
      <w:pPr>
        <w:pStyle w:val="Heading2"/>
      </w:pPr>
      <w:r>
        <w:t>Permits and plans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969"/>
            <w:shd w:val="clear" w:color="auto" w:fill="E8EAF1"/>
          </w:tcPr>
          <w:p>
            <w:r/>
            <w:r>
              <w:rPr>
                <w:b/>
                <w:sz w:val="18"/>
              </w:rPr>
              <w:t>Permit or plan</w:t>
            </w:r>
          </w:p>
        </w:tc>
        <w:tc>
          <w:tcPr>
            <w:tcW w:type="dxa" w:w="1134"/>
            <w:shd w:val="clear" w:color="auto" w:fill="E8EAF1"/>
          </w:tcPr>
          <w:p>
            <w:r/>
            <w:r>
              <w:rPr>
                <w:b/>
                <w:sz w:val="18"/>
              </w:rPr>
              <w:t>Needed</w:t>
            </w:r>
          </w:p>
        </w:tc>
        <w:tc>
          <w:tcPr>
            <w:tcW w:type="dxa" w:w="4989"/>
            <w:shd w:val="clear" w:color="auto" w:fill="E8EAF1"/>
          </w:tcPr>
          <w:p>
            <w:r/>
            <w:r>
              <w:rPr>
                <w:b/>
                <w:sz w:val="18"/>
              </w:rPr>
              <w:t>Reference</w:t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Hot work permit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Permit to work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Permit to dig or break ground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Confined space entry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Lift plan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Temporary works design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Emergency and rescue</w:t>
      </w:r>
    </w:p>
    <w:p>
      <w:r>
        <w:rPr>
          <w:i w:val="0"/>
          <w:sz w:val="20"/>
        </w:rPr>
        <w:t>Rescue plan for an injured or trapped operative, with the means to lift them out and the access route for the emergency services kept clear. For a service strike: stop, move everyone clear, call the service owner and the emergency services, and do not touch damaged cables or pipes.</w:t>
      </w:r>
    </w:p>
    <w:p>
      <w:pPr>
        <w:pStyle w:val="Heading2"/>
      </w:pPr>
      <w:r>
        <w:t>Environment and neighbours</w:t>
      </w:r>
    </w:p>
    <w:p>
      <w:r>
        <w:rPr>
          <w:i w:val="0"/>
          <w:sz w:val="20"/>
        </w:rPr>
        <w:t>Spoil kept on site in the agreed area, covered in dry weather. Water pumped from excavations through a settlement tank, not straight to drains or watercourses. Spill kit with the plant. Contaminated soil kept separate for testing and disposal.</w:t>
      </w:r>
    </w:p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BEFORE BREAKING GROUND</w:t>
      </w:r>
    </w:p>
    <w:p>
      <w:pPr>
        <w:pStyle w:val="Heading1"/>
      </w:pPr>
      <w:r>
        <w:t>Buried services check</w:t>
      </w:r>
    </w:p>
    <w:p>
      <w:r>
        <w:rPr>
          <w:i w:val="0"/>
          <w:color w:val="6B6B6B"/>
          <w:sz w:val="19"/>
        </w:rPr>
        <w:t>Complete before any ground is broken in the area. Assume services are present until this check shows otherwise.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422"/>
            <w:shd w:val="clear" w:color="auto" w:fill="E8EAF1"/>
          </w:tcPr>
          <w:p>
            <w:r/>
            <w:r>
              <w:rPr>
                <w:b/>
                <w:sz w:val="17"/>
              </w:rPr>
              <w:t>Check</w:t>
            </w:r>
          </w:p>
        </w:tc>
        <w:tc>
          <w:tcPr>
            <w:tcW w:type="dxa" w:w="3835"/>
            <w:shd w:val="clear" w:color="auto" w:fill="E8EAF1"/>
          </w:tcPr>
          <w:p>
            <w:r/>
            <w:r>
              <w:rPr>
                <w:b/>
                <w:sz w:val="17"/>
              </w:rPr>
              <w:t>What is needed</w:t>
            </w:r>
          </w:p>
        </w:tc>
        <w:tc>
          <w:tcPr>
            <w:tcW w:type="dxa" w:w="2220"/>
            <w:shd w:val="clear" w:color="auto" w:fill="E8EAF1"/>
          </w:tcPr>
          <w:p>
            <w:r/>
            <w:r>
              <w:rPr>
                <w:b/>
                <w:sz w:val="17"/>
              </w:rPr>
              <w:t>Result or reference</w:t>
            </w:r>
          </w:p>
        </w:tc>
        <w:tc>
          <w:tcPr>
            <w:tcW w:type="dxa" w:w="1615"/>
            <w:shd w:val="clear" w:color="auto" w:fill="E8EAF1"/>
          </w:tcPr>
          <w:p>
            <w:r/>
            <w:r>
              <w:rPr>
                <w:b/>
                <w:sz w:val="17"/>
              </w:rPr>
              <w:t>Checked by and time</w:t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Service plans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Electricity, gas, water, telecoms and drainage plans from each owner, in date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Plans on the drawing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Services copied onto the working drawing for the team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Site walk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Covers, meter boxes, street lights, marker posts and old reinstatements noted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Locator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Calibration or self-test in date; operator trained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Area scanned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Whole work area swept with the locator, in more than one direction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Signal generator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Used to trace each service found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Services marked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Paint or crayon on hard ground, wooden pegs on soft; no steel pins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Trial holes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Dug by hand or vacuum to confirm position and depth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Breaking out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Hand-held power tools 500mm from the indicated line where practicable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Gas pipes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Exposed by hand; no mechanical excavation within 500mm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Permit to dig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Issued for the area, with its reference and expiry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</w:tbl>
    <w:p/>
    <w:p>
      <w:r>
        <w:rPr>
          <w:i w:val="0"/>
          <w:color w:val="6B6B6B"/>
          <w:sz w:val="16"/>
        </w:rPr>
        <w:t>HSE HSG47 Avoiding danger from underground services (third edition, 2014).</w:t>
      </w:r>
    </w:p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BRIEFING RECORD</w:t>
      </w:r>
    </w:p>
    <w:p>
      <w:pPr>
        <w:pStyle w:val="Heading1"/>
      </w:pPr>
      <w:r>
        <w:t>Briefed before the work starts</w:t>
      </w:r>
    </w:p>
    <w:p>
      <w:r>
        <w:rPr>
          <w:i w:val="0"/>
          <w:color w:val="6B6B6B"/>
          <w:sz w:val="19"/>
        </w:rPr>
        <w:t>Each person signs against this revision, on the day, before starting. Anyone joining later is briefed before they join the work. When the RAMS is revised, everyone is briefed again.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Briefed by</w:t>
            </w:r>
          </w:p>
        </w:tc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Revision briefed</w:t>
            </w:r>
          </w:p>
        </w:tc>
        <w:tc>
          <w:tcPr>
            <w:tcW w:type="dxa" w:w="3402"/>
            <w:shd w:val="clear" w:color="auto" w:fill="E8EAF1"/>
          </w:tcPr>
          <w:p>
            <w:r/>
            <w:r>
              <w:rPr>
                <w:b/>
                <w:sz w:val="19"/>
              </w:rPr>
              <w:t>Date and time</w:t>
            </w:r>
          </w:p>
        </w:tc>
      </w:tr>
      <w:tr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2494"/>
            <w:shd w:val="clear" w:color="auto" w:fill="E8EAF1"/>
          </w:tcPr>
          <w:p>
            <w:r/>
            <w:r>
              <w:rPr>
                <w:b/>
                <w:sz w:val="19"/>
              </w:rPr>
              <w:t>Name</w:t>
            </w:r>
          </w:p>
        </w:tc>
        <w:tc>
          <w:tcPr>
            <w:tcW w:type="dxa" w:w="2268"/>
            <w:shd w:val="clear" w:color="auto" w:fill="E8EAF1"/>
          </w:tcPr>
          <w:p>
            <w:r/>
            <w:r>
              <w:rPr>
                <w:b/>
                <w:sz w:val="19"/>
              </w:rPr>
              <w:t>Company</w:t>
            </w:r>
          </w:p>
        </w:tc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9"/>
              </w:rPr>
              <w:t>Card or ticket number</w:t>
            </w:r>
          </w:p>
        </w:tc>
        <w:tc>
          <w:tcPr>
            <w:tcW w:type="dxa" w:w="1928"/>
            <w:shd w:val="clear" w:color="auto" w:fill="E8EAF1"/>
          </w:tcPr>
          <w:p>
            <w:r/>
            <w:r>
              <w:rPr>
                <w:b/>
                <w:sz w:val="19"/>
              </w:rPr>
              <w:t>Signature</w:t>
            </w:r>
          </w:p>
        </w:tc>
        <w:tc>
          <w:tcPr>
            <w:tcW w:type="dxa" w:w="1361"/>
            <w:shd w:val="clear" w:color="auto" w:fill="E8EAF1"/>
          </w:tcPr>
          <w:p>
            <w:r/>
            <w:r>
              <w:rPr>
                <w:b/>
                <w:sz w:val="19"/>
              </w:rPr>
              <w:t>Date</w:t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5"/>
      </w:rPr>
      <w:t>Free editable template from unibuild.co.uk/rams/groundworks/. A pre-filled starting point, not legal advice: edit it for the site and have it approved.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B6B"/>
        <w:sz w:val="16"/>
      </w:rPr>
      <w:t>Groundworks and excavation risk assessment and method statement   |   Revision [  ]   |   [Project]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Groundworks RAMS template</dc:title>
  <dc:subject>A pre-filled groundworks method statement and risk assessment. It covers scope, access, the sequence of work, seventeen hazards on a five by five matrix, plant, PPE, permits, a buried services check and a briefing record.</dc:subject>
  <dc:creator>Unibuild</dc:creator>
  <cp:keywords>Groundworks RAMS template, RAMS template, risk assessment template, method statement template, Word, UK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