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i w:val="0"/>
          <w:color w:val="6B6B6B"/>
          <w:sz w:val="18"/>
        </w:rPr>
        <w:t>[Your logo]</w:t>
      </w:r>
    </w:p>
    <w:p>
      <w:r>
        <w:rPr>
          <w:i w:val="0"/>
          <w:color w:val="6B6B6B"/>
          <w:sz w:val="20"/>
        </w:rPr>
        <w:t>Risk assessment and method statement</w:t>
      </w:r>
    </w:p>
    <w:p>
      <w:pPr>
        <w:pStyle w:val="Title"/>
      </w:pPr>
      <w:r>
        <w:t>Electrical work RAMS</w:t>
      </w:r>
    </w:p>
    <w:p>
      <w:r>
        <w:rPr>
          <w:i w:val="0"/>
          <w:sz w:val="22"/>
        </w:rPr>
        <w:t>Electrical installation, alteration and testing. Pre-filled with typical hazards, controls and sequence: edit it for this site.</w:t>
      </w:r>
    </w:p>
    <w:p>
      <w:r>
        <w:rPr>
          <w:i w:val="0"/>
          <w:color w:val="6B6B6B"/>
          <w:sz w:val="17"/>
        </w:rPr>
        <w:t>Management of Health and Safety at Work Regulations 1999, regulation 3. Electricity at Work Regulations 1989.</w:t>
      </w:r>
    </w:p>
    <w:tbl>
      <w:tblPr>
        <w:tblStyle w:val="TableGrid"/>
        <w:tblW w:type="auto" w:w="0"/>
        <w:jc w:val="center"/>
        <w:tblLook w:firstColumn="1" w:firstRow="1" w:lastColumn="0" w:lastRow="0" w:noHBand="0" w:noVBand="1" w:val="04A0"/>
      </w:tblPr>
      <w:tblGrid>
        <w:gridCol w:w="5046"/>
        <w:gridCol w:w="5046"/>
      </w:tblGrid>
      <w:tr>
        <w:trPr>
          <w:tblHeader w:val="true"/>
        </w:trPr>
        <w:tc>
          <w:tcPr>
            <w:tcW w:type="dxa" w:w="3402"/>
            <w:shd w:val="clear" w:color="auto" w:fill="E8EAF1"/>
          </w:tcPr>
          <w:p>
            <w:r/>
            <w:r>
              <w:rPr>
                <w:b/>
                <w:sz w:val="19"/>
              </w:rPr>
              <w:t>Detail</w:t>
            </w:r>
          </w:p>
        </w:tc>
        <w:tc>
          <w:tcPr>
            <w:tcW w:type="dxa" w:w="6690"/>
            <w:shd w:val="clear" w:color="auto" w:fill="E8EAF1"/>
          </w:tcPr>
          <w:p>
            <w:r/>
            <w:r>
              <w:rPr>
                <w:b/>
                <w:sz w:val="19"/>
              </w:rPr>
              <w:t>Entry</w:t>
            </w:r>
          </w:p>
        </w:tc>
      </w:tr>
      <w:tr>
        <w:tc>
          <w:tcPr>
            <w:tcW w:type="dxa" w:w="3402"/>
          </w:tcPr>
          <w:p>
            <w:pPr>
              <w:spacing w:after="20"/>
            </w:pPr>
            <w:r/>
            <w:r>
              <w:rPr>
                <w:sz w:val="19"/>
              </w:rPr>
              <w:t>Project</w:t>
            </w:r>
          </w:p>
        </w:tc>
        <w:tc>
          <w:tcPr>
            <w:tcW w:type="dxa" w:w="6690"/>
          </w:tcPr>
          <w:p>
            <w:pPr>
              <w:spacing w:after="20"/>
            </w:pPr>
            <w:r/>
            <w:r>
              <w:rPr>
                <w:sz w:val="19"/>
              </w:rPr>
            </w:r>
          </w:p>
        </w:tc>
      </w:tr>
      <w:tr>
        <w:tc>
          <w:tcPr>
            <w:tcW w:type="dxa" w:w="3402"/>
          </w:tcPr>
          <w:p>
            <w:pPr>
              <w:spacing w:after="20"/>
            </w:pPr>
            <w:r/>
            <w:r>
              <w:rPr>
                <w:sz w:val="19"/>
              </w:rPr>
              <w:t>Site address</w:t>
            </w:r>
          </w:p>
        </w:tc>
        <w:tc>
          <w:tcPr>
            <w:tcW w:type="dxa" w:w="6690"/>
          </w:tcPr>
          <w:p>
            <w:pPr>
              <w:spacing w:after="20"/>
            </w:pPr>
            <w:r/>
            <w:r>
              <w:rPr>
                <w:sz w:val="19"/>
              </w:rPr>
            </w:r>
          </w:p>
        </w:tc>
      </w:tr>
      <w:tr>
        <w:tc>
          <w:tcPr>
            <w:tcW w:type="dxa" w:w="3402"/>
          </w:tcPr>
          <w:p>
            <w:pPr>
              <w:spacing w:after="20"/>
            </w:pPr>
            <w:r/>
            <w:r>
              <w:rPr>
                <w:sz w:val="19"/>
              </w:rPr>
              <w:t>Activity</w:t>
            </w:r>
          </w:p>
        </w:tc>
        <w:tc>
          <w:tcPr>
            <w:tcW w:type="dxa" w:w="6690"/>
          </w:tcPr>
          <w:p>
            <w:pPr>
              <w:spacing w:after="20"/>
            </w:pPr>
            <w:r/>
            <w:r>
              <w:rPr>
                <w:sz w:val="19"/>
              </w:rPr>
              <w:t>Electrical installation, alteration and testing</w:t>
            </w:r>
          </w:p>
        </w:tc>
      </w:tr>
      <w:tr>
        <w:tc>
          <w:tcPr>
            <w:tcW w:type="dxa" w:w="3402"/>
          </w:tcPr>
          <w:p>
            <w:pPr>
              <w:spacing w:after="20"/>
            </w:pPr>
            <w:r/>
            <w:r>
              <w:rPr>
                <w:sz w:val="19"/>
              </w:rPr>
              <w:t>RAMS reference</w:t>
            </w:r>
          </w:p>
        </w:tc>
        <w:tc>
          <w:tcPr>
            <w:tcW w:type="dxa" w:w="6690"/>
          </w:tcPr>
          <w:p>
            <w:pPr>
              <w:spacing w:after="20"/>
            </w:pPr>
            <w:r/>
            <w:r>
              <w:rPr>
                <w:sz w:val="19"/>
              </w:rPr>
            </w:r>
          </w:p>
        </w:tc>
      </w:tr>
      <w:tr>
        <w:tc>
          <w:tcPr>
            <w:tcW w:type="dxa" w:w="3402"/>
          </w:tcPr>
          <w:p>
            <w:pPr>
              <w:spacing w:after="20"/>
            </w:pPr>
            <w:r/>
            <w:r>
              <w:rPr>
                <w:sz w:val="19"/>
              </w:rPr>
              <w:t>Contractor carrying out the work</w:t>
            </w:r>
          </w:p>
        </w:tc>
        <w:tc>
          <w:tcPr>
            <w:tcW w:type="dxa" w:w="6690"/>
          </w:tcPr>
          <w:p>
            <w:pPr>
              <w:spacing w:after="20"/>
            </w:pPr>
            <w:r/>
            <w:r>
              <w:rPr>
                <w:sz w:val="19"/>
              </w:rPr>
            </w:r>
          </w:p>
        </w:tc>
      </w:tr>
      <w:tr>
        <w:tc>
          <w:tcPr>
            <w:tcW w:type="dxa" w:w="3402"/>
          </w:tcPr>
          <w:p>
            <w:pPr>
              <w:spacing w:after="20"/>
            </w:pPr>
            <w:r/>
            <w:r>
              <w:rPr>
                <w:sz w:val="19"/>
              </w:rPr>
              <w:t>Principal contractor</w:t>
            </w:r>
          </w:p>
        </w:tc>
        <w:tc>
          <w:tcPr>
            <w:tcW w:type="dxa" w:w="6690"/>
          </w:tcPr>
          <w:p>
            <w:pPr>
              <w:spacing w:after="20"/>
            </w:pPr>
            <w:r/>
            <w:r>
              <w:rPr>
                <w:sz w:val="19"/>
              </w:rPr>
            </w:r>
          </w:p>
        </w:tc>
      </w:tr>
      <w:tr>
        <w:tc>
          <w:tcPr>
            <w:tcW w:type="dxa" w:w="3402"/>
          </w:tcPr>
          <w:p>
            <w:pPr>
              <w:spacing w:after="20"/>
            </w:pPr>
            <w:r/>
            <w:r>
              <w:rPr>
                <w:sz w:val="19"/>
              </w:rPr>
              <w:t>Prepared by</w:t>
            </w:r>
          </w:p>
        </w:tc>
        <w:tc>
          <w:tcPr>
            <w:tcW w:type="dxa" w:w="6690"/>
          </w:tcPr>
          <w:p>
            <w:pPr>
              <w:spacing w:after="20"/>
            </w:pPr>
            <w:r/>
            <w:r>
              <w:rPr>
                <w:sz w:val="19"/>
              </w:rPr>
            </w:r>
          </w:p>
        </w:tc>
      </w:tr>
      <w:tr>
        <w:tc>
          <w:tcPr>
            <w:tcW w:type="dxa" w:w="3402"/>
          </w:tcPr>
          <w:p>
            <w:pPr>
              <w:spacing w:after="20"/>
            </w:pPr>
            <w:r/>
            <w:r>
              <w:rPr>
                <w:sz w:val="19"/>
              </w:rPr>
              <w:t>Approved by</w:t>
            </w:r>
          </w:p>
        </w:tc>
        <w:tc>
          <w:tcPr>
            <w:tcW w:type="dxa" w:w="6690"/>
          </w:tcPr>
          <w:p>
            <w:pPr>
              <w:spacing w:after="20"/>
            </w:pPr>
            <w:r/>
            <w:r>
              <w:rPr>
                <w:sz w:val="19"/>
              </w:rPr>
            </w:r>
          </w:p>
        </w:tc>
      </w:tr>
      <w:tr>
        <w:tc>
          <w:tcPr>
            <w:tcW w:type="dxa" w:w="3402"/>
          </w:tcPr>
          <w:p>
            <w:pPr>
              <w:spacing w:after="20"/>
            </w:pPr>
            <w:r/>
            <w:r>
              <w:rPr>
                <w:sz w:val="19"/>
              </w:rPr>
              <w:t>Revision</w:t>
            </w:r>
          </w:p>
        </w:tc>
        <w:tc>
          <w:tcPr>
            <w:tcW w:type="dxa" w:w="6690"/>
          </w:tcPr>
          <w:p>
            <w:pPr>
              <w:spacing w:after="20"/>
            </w:pPr>
            <w:r/>
            <w:r>
              <w:rPr>
                <w:sz w:val="19"/>
              </w:rPr>
            </w:r>
          </w:p>
        </w:tc>
      </w:tr>
      <w:tr>
        <w:tc>
          <w:tcPr>
            <w:tcW w:type="dxa" w:w="3402"/>
          </w:tcPr>
          <w:p>
            <w:pPr>
              <w:spacing w:after="20"/>
            </w:pPr>
            <w:r/>
            <w:r>
              <w:rPr>
                <w:sz w:val="19"/>
              </w:rPr>
              <w:t>Date</w:t>
            </w:r>
          </w:p>
        </w:tc>
        <w:tc>
          <w:tcPr>
            <w:tcW w:type="dxa" w:w="6690"/>
          </w:tcPr>
          <w:p>
            <w:pPr>
              <w:spacing w:after="20"/>
            </w:pPr>
            <w:r/>
            <w:r>
              <w:rPr>
                <w:sz w:val="19"/>
              </w:rPr>
            </w:r>
          </w:p>
        </w:tc>
      </w:tr>
    </w:tbl>
    <w:p/>
    <w:p>
      <w:r>
        <w:rPr>
          <w:i w:val="0"/>
          <w:color w:val="6B6B6B"/>
          <w:sz w:val="18"/>
        </w:rPr>
        <w:t>Revision record. Reissue and rebrief when the sequence, the programme, the team or the conditions change.</w:t>
      </w:r>
    </w:p>
    <w:tbl>
      <w:tblPr>
        <w:tblStyle w:val="TableGrid"/>
        <w:tblW w:type="auto" w:w="0"/>
        <w:jc w:val="center"/>
        <w:tblLook w:firstColumn="1" w:firstRow="1" w:lastColumn="0" w:lastRow="0" w:noHBand="0" w:noVBand="1" w:val="04A0"/>
      </w:tblPr>
      <w:tblGrid>
        <w:gridCol w:w="2523"/>
        <w:gridCol w:w="2523"/>
        <w:gridCol w:w="2523"/>
        <w:gridCol w:w="2523"/>
      </w:tblGrid>
      <w:tr>
        <w:trPr>
          <w:tblHeader w:val="true"/>
        </w:trPr>
        <w:tc>
          <w:tcPr>
            <w:tcW w:type="dxa" w:w="1020"/>
            <w:shd w:val="clear" w:color="auto" w:fill="E8EAF1"/>
          </w:tcPr>
          <w:p>
            <w:r/>
            <w:r>
              <w:rPr>
                <w:b/>
                <w:sz w:val="18"/>
              </w:rPr>
              <w:t>Rev</w:t>
            </w:r>
          </w:p>
        </w:tc>
        <w:tc>
          <w:tcPr>
            <w:tcW w:type="dxa" w:w="1587"/>
            <w:shd w:val="clear" w:color="auto" w:fill="E8EAF1"/>
          </w:tcPr>
          <w:p>
            <w:r/>
            <w:r>
              <w:rPr>
                <w:b/>
                <w:sz w:val="18"/>
              </w:rPr>
              <w:t>Date</w:t>
            </w:r>
          </w:p>
        </w:tc>
        <w:tc>
          <w:tcPr>
            <w:tcW w:type="dxa" w:w="5669"/>
            <w:shd w:val="clear" w:color="auto" w:fill="E8EAF1"/>
          </w:tcPr>
          <w:p>
            <w:r/>
            <w:r>
              <w:rPr>
                <w:b/>
                <w:sz w:val="18"/>
              </w:rPr>
              <w:t>What changed</w:t>
            </w:r>
          </w:p>
        </w:tc>
        <w:tc>
          <w:tcPr>
            <w:tcW w:type="dxa" w:w="1814"/>
            <w:shd w:val="clear" w:color="auto" w:fill="E8EAF1"/>
          </w:tcPr>
          <w:p>
            <w:r/>
            <w:r>
              <w:rPr>
                <w:b/>
                <w:sz w:val="18"/>
              </w:rPr>
              <w:t>By</w:t>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bl>
    <w:p/>
    <w:p>
      <w:r>
        <w:br w:type="page"/>
      </w:r>
    </w:p>
    <w:p>
      <w:pPr>
        <w:spacing w:after="0"/>
      </w:pPr>
      <w:r>
        <w:rPr>
          <w:b/>
          <w:color w:val="14214D"/>
          <w:sz w:val="16"/>
        </w:rPr>
        <w:t>THE WORK</w:t>
      </w:r>
    </w:p>
    <w:p>
      <w:pPr>
        <w:pStyle w:val="Heading1"/>
      </w:pPr>
      <w:r>
        <w:t>The activity, the place and the people</w:t>
      </w:r>
    </w:p>
    <w:p>
      <w:pPr>
        <w:pStyle w:val="Heading2"/>
      </w:pPr>
      <w:r>
        <w:t>Scope of the activity</w:t>
      </w:r>
    </w:p>
    <w:p>
      <w:r>
        <w:rPr>
          <w:i w:val="0"/>
          <w:sz w:val="20"/>
        </w:rPr>
        <w:t>Installation of [containment, wiring, distribution boards and final circuits] to the drawings, alterations to existing circuits, and inspection and testing to BS 7671 with certification. Includes safe isolation of existing circuits in the work area. Live testing only as authorised in this RAMS. Not included: [list any exclusions].</w:t>
      </w:r>
    </w:p>
    <w:p>
      <w:pPr>
        <w:pStyle w:val="Heading2"/>
      </w:pPr>
      <w:r>
        <w:t>Location and access</w:t>
      </w:r>
    </w:p>
    <w:p>
      <w:r>
        <w:rPr>
          <w:i w:val="0"/>
          <w:sz w:val="20"/>
        </w:rPr>
        <w:t>Site access via [gate]. Points of isolation at [board or switch room ref], with keys held by [name]. Materials stored at [area]. Work in occupied areas from [time] to [time], with supply interruptions agreed with [client contact].</w:t>
      </w:r>
    </w:p>
    <w:p>
      <w:pPr>
        <w:pStyle w:val="Heading2"/>
      </w:pPr>
      <w:r>
        <w:t>Interfaces with other trades</w:t>
      </w:r>
    </w:p>
    <w:p>
      <w:r>
        <w:rPr>
          <w:i w:val="0"/>
          <w:sz w:val="20"/>
        </w:rPr>
        <w:t>Other trades in the same areas: [trades]. They are told before any circuit is isolated or restored. Isolations made by others, such as the building owner or another contractor, are confirmed in writing before work starts.</w:t>
      </w:r>
    </w:p>
    <w:p>
      <w:pPr>
        <w:pStyle w:val="Heading2"/>
      </w:pPr>
      <w:r>
        <w:t>Documents this RAMS relies on</w:t>
      </w:r>
    </w:p>
    <w:p>
      <w:r>
        <w:rPr>
          <w:i w:val="0"/>
          <w:sz w:val="20"/>
        </w:rPr>
        <w:t>Drawings and circuit schedules [ref]; existing installation records [ref]; asbestos register or survey [ref]. Utility drawings for any digging; construction phase plan; permit to work where required; BS 7671 certificates.</w:t>
      </w:r>
    </w:p>
    <w:p>
      <w:pPr>
        <w:pStyle w:val="Heading2"/>
      </w:pPr>
      <w:r>
        <w:t>Programme</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345"/>
            <w:shd w:val="clear" w:color="auto" w:fill="E8EAF1"/>
          </w:tcPr>
          <w:p>
            <w:r/>
            <w:r>
              <w:rPr>
                <w:b/>
                <w:sz w:val="19"/>
              </w:rPr>
              <w:t>Start date</w:t>
            </w:r>
          </w:p>
        </w:tc>
        <w:tc>
          <w:tcPr>
            <w:tcW w:type="dxa" w:w="3345"/>
            <w:shd w:val="clear" w:color="auto" w:fill="E8EAF1"/>
          </w:tcPr>
          <w:p>
            <w:r/>
            <w:r>
              <w:rPr>
                <w:b/>
                <w:sz w:val="19"/>
              </w:rPr>
              <w:t>Duration</w:t>
            </w:r>
          </w:p>
        </w:tc>
        <w:tc>
          <w:tcPr>
            <w:tcW w:type="dxa" w:w="3402"/>
            <w:shd w:val="clear" w:color="auto" w:fill="E8EAF1"/>
          </w:tcPr>
          <w:p>
            <w:r/>
            <w:r>
              <w:rPr>
                <w:b/>
                <w:sz w:val="19"/>
              </w:rPr>
              <w:t>Working hours</w:t>
            </w:r>
          </w:p>
        </w:tc>
      </w:tr>
      <w:tr>
        <w:tc>
          <w:tcPr>
            <w:tcW w:type="dxa" w:w="3345"/>
          </w:tcPr>
          <w:p>
            <w:pPr>
              <w:spacing w:after="20"/>
            </w:pPr>
            <w:r/>
            <w:r>
              <w:rPr>
                <w:sz w:val="19"/>
              </w:rPr>
            </w:r>
          </w:p>
        </w:tc>
        <w:tc>
          <w:tcPr>
            <w:tcW w:type="dxa" w:w="3345"/>
          </w:tcPr>
          <w:p>
            <w:pPr>
              <w:spacing w:after="20"/>
            </w:pPr>
            <w:r/>
            <w:r>
              <w:rPr>
                <w:sz w:val="19"/>
              </w:rPr>
            </w:r>
          </w:p>
        </w:tc>
        <w:tc>
          <w:tcPr>
            <w:tcW w:type="dxa" w:w="3402"/>
          </w:tcPr>
          <w:p>
            <w:pPr>
              <w:spacing w:after="20"/>
            </w:pPr>
            <w:r/>
            <w:r>
              <w:rPr>
                <w:sz w:val="19"/>
              </w:rPr>
            </w:r>
          </w:p>
        </w:tc>
      </w:tr>
    </w:tbl>
    <w:p/>
    <w:p>
      <w:pPr>
        <w:pStyle w:val="Heading2"/>
      </w:pPr>
      <w:r>
        <w:t>The team, and their competence</w:t>
      </w:r>
    </w:p>
    <w:tbl>
      <w:tblPr>
        <w:tblStyle w:val="TableGrid"/>
        <w:tblW w:type="auto" w:w="0"/>
        <w:jc w:val="center"/>
        <w:tblLook w:firstColumn="1" w:firstRow="1" w:lastColumn="0" w:lastRow="0" w:noHBand="0" w:noVBand="1" w:val="04A0"/>
      </w:tblPr>
      <w:tblGrid>
        <w:gridCol w:w="2523"/>
        <w:gridCol w:w="2523"/>
        <w:gridCol w:w="2523"/>
        <w:gridCol w:w="2523"/>
      </w:tblGrid>
      <w:tr>
        <w:trPr>
          <w:tblHeader w:val="true"/>
        </w:trPr>
        <w:tc>
          <w:tcPr>
            <w:tcW w:type="dxa" w:w="2041"/>
            <w:shd w:val="clear" w:color="auto" w:fill="E8EAF1"/>
          </w:tcPr>
          <w:p>
            <w:r/>
            <w:r>
              <w:rPr>
                <w:b/>
                <w:sz w:val="17"/>
              </w:rPr>
              <w:t>Role</w:t>
            </w:r>
          </w:p>
        </w:tc>
        <w:tc>
          <w:tcPr>
            <w:tcW w:type="dxa" w:w="2041"/>
            <w:shd w:val="clear" w:color="auto" w:fill="E8EAF1"/>
          </w:tcPr>
          <w:p>
            <w:r/>
            <w:r>
              <w:rPr>
                <w:b/>
                <w:sz w:val="17"/>
              </w:rPr>
              <w:t>Name</w:t>
            </w:r>
          </w:p>
        </w:tc>
        <w:tc>
          <w:tcPr>
            <w:tcW w:type="dxa" w:w="4309"/>
            <w:shd w:val="clear" w:color="auto" w:fill="E8EAF1"/>
          </w:tcPr>
          <w:p>
            <w:r/>
            <w:r>
              <w:rPr>
                <w:b/>
                <w:sz w:val="17"/>
              </w:rPr>
              <w:t>Card, ticket or training needed</w:t>
            </w:r>
          </w:p>
        </w:tc>
        <w:tc>
          <w:tcPr>
            <w:tcW w:type="dxa" w:w="1701"/>
            <w:shd w:val="clear" w:color="auto" w:fill="E8EAF1"/>
          </w:tcPr>
          <w:p>
            <w:r/>
            <w:r>
              <w:rPr>
                <w:b/>
                <w:sz w:val="17"/>
              </w:rPr>
              <w:t>Contact</w:t>
            </w:r>
          </w:p>
        </w:tc>
      </w:tr>
      <w:tr>
        <w:tc>
          <w:tcPr>
            <w:tcW w:type="dxa" w:w="2041"/>
          </w:tcPr>
          <w:p>
            <w:pPr>
              <w:spacing w:after="20"/>
            </w:pPr>
            <w:r/>
            <w:r>
              <w:rPr>
                <w:sz w:val="17"/>
              </w:rPr>
              <w:t>Electricians</w:t>
            </w:r>
          </w:p>
        </w:tc>
        <w:tc>
          <w:tcPr>
            <w:tcW w:type="dxa" w:w="2041"/>
          </w:tcPr>
          <w:p>
            <w:pPr>
              <w:spacing w:after="20"/>
            </w:pPr>
            <w:r/>
            <w:r>
              <w:rPr>
                <w:sz w:val="17"/>
              </w:rPr>
            </w:r>
          </w:p>
        </w:tc>
        <w:tc>
          <w:tcPr>
            <w:tcW w:type="dxa" w:w="4309"/>
          </w:tcPr>
          <w:p>
            <w:pPr>
              <w:spacing w:after="20"/>
            </w:pPr>
            <w:r/>
            <w:r>
              <w:rPr>
                <w:sz w:val="17"/>
              </w:rPr>
              <w:t>ECS card for the grade of work, issued through the JIB, with apprentices and trainees supervised.</w:t>
            </w:r>
          </w:p>
        </w:tc>
        <w:tc>
          <w:tcPr>
            <w:tcW w:type="dxa" w:w="1701"/>
          </w:tcPr>
          <w:p>
            <w:pPr>
              <w:spacing w:after="20"/>
            </w:pPr>
            <w:r/>
            <w:r>
              <w:rPr>
                <w:sz w:val="17"/>
              </w:rPr>
            </w:r>
          </w:p>
        </w:tc>
      </w:tr>
      <w:tr>
        <w:tc>
          <w:tcPr>
            <w:tcW w:type="dxa" w:w="2041"/>
          </w:tcPr>
          <w:p>
            <w:pPr>
              <w:spacing w:after="20"/>
            </w:pPr>
            <w:r/>
            <w:r>
              <w:rPr>
                <w:sz w:val="17"/>
              </w:rPr>
              <w:t>Supervisor</w:t>
            </w:r>
          </w:p>
        </w:tc>
        <w:tc>
          <w:tcPr>
            <w:tcW w:type="dxa" w:w="2041"/>
          </w:tcPr>
          <w:p>
            <w:pPr>
              <w:spacing w:after="20"/>
            </w:pPr>
            <w:r/>
            <w:r>
              <w:rPr>
                <w:sz w:val="17"/>
              </w:rPr>
            </w:r>
          </w:p>
        </w:tc>
        <w:tc>
          <w:tcPr>
            <w:tcW w:type="dxa" w:w="4309"/>
          </w:tcPr>
          <w:p>
            <w:pPr>
              <w:spacing w:after="20"/>
            </w:pPr>
            <w:r/>
            <w:r>
              <w:rPr>
                <w:sz w:val="17"/>
              </w:rPr>
              <w:t>An experienced electrician on site, setting supervision by each person's competence and the work.</w:t>
            </w:r>
          </w:p>
        </w:tc>
        <w:tc>
          <w:tcPr>
            <w:tcW w:type="dxa" w:w="1701"/>
          </w:tcPr>
          <w:p>
            <w:pPr>
              <w:spacing w:after="20"/>
            </w:pPr>
            <w:r/>
            <w:r>
              <w:rPr>
                <w:sz w:val="17"/>
              </w:rPr>
            </w:r>
          </w:p>
        </w:tc>
      </w:tr>
      <w:tr>
        <w:tc>
          <w:tcPr>
            <w:tcW w:type="dxa" w:w="2041"/>
          </w:tcPr>
          <w:p>
            <w:pPr>
              <w:spacing w:after="20"/>
            </w:pPr>
            <w:r/>
            <w:r>
              <w:rPr>
                <w:sz w:val="17"/>
              </w:rPr>
              <w:t>Testers</w:t>
            </w:r>
          </w:p>
        </w:tc>
        <w:tc>
          <w:tcPr>
            <w:tcW w:type="dxa" w:w="2041"/>
          </w:tcPr>
          <w:p>
            <w:pPr>
              <w:spacing w:after="20"/>
            </w:pPr>
            <w:r/>
            <w:r>
              <w:rPr>
                <w:sz w:val="17"/>
              </w:rPr>
            </w:r>
          </w:p>
        </w:tc>
        <w:tc>
          <w:tcPr>
            <w:tcW w:type="dxa" w:w="4309"/>
          </w:tcPr>
          <w:p>
            <w:pPr>
              <w:spacing w:after="20"/>
            </w:pPr>
            <w:r/>
            <w:r>
              <w:rPr>
                <w:sz w:val="17"/>
              </w:rPr>
              <w:t>Competent in inspection and testing to BS 7671, and in the safe use of instruments under GS38.</w:t>
            </w:r>
          </w:p>
        </w:tc>
        <w:tc>
          <w:tcPr>
            <w:tcW w:type="dxa" w:w="1701"/>
          </w:tcPr>
          <w:p>
            <w:pPr>
              <w:spacing w:after="20"/>
            </w:pPr>
            <w:r/>
            <w:r>
              <w:rPr>
                <w:sz w:val="17"/>
              </w:rPr>
            </w:r>
          </w:p>
        </w:tc>
      </w:tr>
      <w:tr>
        <w:tc>
          <w:tcPr>
            <w:tcW w:type="dxa" w:w="2041"/>
          </w:tcPr>
          <w:p>
            <w:pPr>
              <w:spacing w:after="20"/>
            </w:pPr>
            <w:r/>
            <w:r>
              <w:rPr>
                <w:sz w:val="17"/>
              </w:rPr>
              <w:t>Live work</w:t>
            </w:r>
          </w:p>
        </w:tc>
        <w:tc>
          <w:tcPr>
            <w:tcW w:type="dxa" w:w="2041"/>
          </w:tcPr>
          <w:p>
            <w:pPr>
              <w:spacing w:after="20"/>
            </w:pPr>
            <w:r/>
            <w:r>
              <w:rPr>
                <w:sz w:val="17"/>
              </w:rPr>
            </w:r>
          </w:p>
        </w:tc>
        <w:tc>
          <w:tcPr>
            <w:tcW w:type="dxa" w:w="4309"/>
          </w:tcPr>
          <w:p>
            <w:pPr>
              <w:spacing w:after="20"/>
            </w:pPr>
            <w:r/>
            <w:r>
              <w:rPr>
                <w:sz w:val="17"/>
              </w:rPr>
              <w:t>Only people with the knowledge and experience for that task, named in the written authorisation.</w:t>
            </w:r>
          </w:p>
        </w:tc>
        <w:tc>
          <w:tcPr>
            <w:tcW w:type="dxa" w:w="1701"/>
          </w:tcPr>
          <w:p>
            <w:pPr>
              <w:spacing w:after="20"/>
            </w:pPr>
            <w:r/>
            <w:r>
              <w:rPr>
                <w:sz w:val="17"/>
              </w:rPr>
            </w:r>
          </w:p>
        </w:tc>
      </w:tr>
      <w:tr>
        <w:tc>
          <w:tcPr>
            <w:tcW w:type="dxa" w:w="2041"/>
          </w:tcPr>
          <w:p>
            <w:pPr>
              <w:spacing w:after="20"/>
            </w:pPr>
            <w:r/>
            <w:r>
              <w:rPr>
                <w:sz w:val="17"/>
              </w:rPr>
              <w:t>Access equipment</w:t>
            </w:r>
          </w:p>
        </w:tc>
        <w:tc>
          <w:tcPr>
            <w:tcW w:type="dxa" w:w="2041"/>
          </w:tcPr>
          <w:p>
            <w:pPr>
              <w:spacing w:after="20"/>
            </w:pPr>
            <w:r/>
            <w:r>
              <w:rPr>
                <w:sz w:val="17"/>
              </w:rPr>
            </w:r>
          </w:p>
        </w:tc>
        <w:tc>
          <w:tcPr>
            <w:tcW w:type="dxa" w:w="4309"/>
          </w:tcPr>
          <w:p>
            <w:pPr>
              <w:spacing w:after="20"/>
            </w:pPr>
            <w:r/>
            <w:r>
              <w:rPr>
                <w:sz w:val="17"/>
              </w:rPr>
              <w:t>PASMA training for mobile towers and IPAF for MEWPs.</w:t>
            </w:r>
          </w:p>
        </w:tc>
        <w:tc>
          <w:tcPr>
            <w:tcW w:type="dxa" w:w="1701"/>
          </w:tcPr>
          <w:p>
            <w:pPr>
              <w:spacing w:after="20"/>
            </w:pPr>
            <w:r/>
            <w:r>
              <w:rPr>
                <w:sz w:val="17"/>
              </w:rPr>
            </w:r>
          </w:p>
        </w:tc>
      </w:tr>
      <w:tr>
        <w:tc>
          <w:tcPr>
            <w:tcW w:type="dxa" w:w="2041"/>
          </w:tcPr>
          <w:p>
            <w:pPr>
              <w:spacing w:after="20"/>
            </w:pPr>
            <w:r/>
            <w:r>
              <w:rPr>
                <w:sz w:val="17"/>
              </w:rPr>
              <w:t>Asbestos</w:t>
            </w:r>
          </w:p>
        </w:tc>
        <w:tc>
          <w:tcPr>
            <w:tcW w:type="dxa" w:w="2041"/>
          </w:tcPr>
          <w:p>
            <w:pPr>
              <w:spacing w:after="20"/>
            </w:pPr>
            <w:r/>
            <w:r>
              <w:rPr>
                <w:sz w:val="17"/>
              </w:rPr>
            </w:r>
          </w:p>
        </w:tc>
        <w:tc>
          <w:tcPr>
            <w:tcW w:type="dxa" w:w="4309"/>
          </w:tcPr>
          <w:p>
            <w:pPr>
              <w:spacing w:after="20"/>
            </w:pPr>
            <w:r/>
            <w:r>
              <w:rPr>
                <w:sz w:val="17"/>
              </w:rPr>
              <w:t>Asbestos awareness training for everyone liable to disturb it.</w:t>
            </w:r>
          </w:p>
        </w:tc>
        <w:tc>
          <w:tcPr>
            <w:tcW w:type="dxa" w:w="1701"/>
          </w:tcPr>
          <w:p>
            <w:pPr>
              <w:spacing w:after="20"/>
            </w:pPr>
            <w:r/>
            <w:r>
              <w:rPr>
                <w:sz w:val="17"/>
              </w:rPr>
            </w:r>
          </w:p>
        </w:tc>
      </w:tr>
      <w:tr>
        <w:tc>
          <w:tcPr>
            <w:tcW w:type="dxa" w:w="2041"/>
          </w:tcPr>
          <w:p>
            <w:pPr>
              <w:spacing w:after="20"/>
            </w:pPr>
            <w:r/>
            <w:r>
              <w:rPr>
                <w:sz w:val="17"/>
              </w:rPr>
            </w:r>
          </w:p>
        </w:tc>
        <w:tc>
          <w:tcPr>
            <w:tcW w:type="dxa" w:w="2041"/>
          </w:tcPr>
          <w:p>
            <w:pPr>
              <w:spacing w:after="20"/>
            </w:pPr>
            <w:r/>
            <w:r>
              <w:rPr>
                <w:sz w:val="17"/>
              </w:rPr>
            </w:r>
          </w:p>
        </w:tc>
        <w:tc>
          <w:tcPr>
            <w:tcW w:type="dxa" w:w="4309"/>
          </w:tcPr>
          <w:p>
            <w:pPr>
              <w:spacing w:after="20"/>
            </w:pPr>
            <w:r/>
            <w:r>
              <w:rPr>
                <w:sz w:val="17"/>
              </w:rPr>
            </w:r>
          </w:p>
        </w:tc>
        <w:tc>
          <w:tcPr>
            <w:tcW w:type="dxa" w:w="1701"/>
          </w:tcPr>
          <w:p>
            <w:pPr>
              <w:spacing w:after="20"/>
            </w:pPr>
            <w:r/>
            <w:r>
              <w:rPr>
                <w:sz w:val="17"/>
              </w:rPr>
            </w:r>
          </w:p>
        </w:tc>
      </w:tr>
      <w:tr>
        <w:tc>
          <w:tcPr>
            <w:tcW w:type="dxa" w:w="2041"/>
          </w:tcPr>
          <w:p>
            <w:pPr>
              <w:spacing w:after="20"/>
            </w:pPr>
            <w:r/>
            <w:r>
              <w:rPr>
                <w:sz w:val="17"/>
              </w:rPr>
            </w:r>
          </w:p>
        </w:tc>
        <w:tc>
          <w:tcPr>
            <w:tcW w:type="dxa" w:w="2041"/>
          </w:tcPr>
          <w:p>
            <w:pPr>
              <w:spacing w:after="20"/>
            </w:pPr>
            <w:r/>
            <w:r>
              <w:rPr>
                <w:sz w:val="17"/>
              </w:rPr>
            </w:r>
          </w:p>
        </w:tc>
        <w:tc>
          <w:tcPr>
            <w:tcW w:type="dxa" w:w="4309"/>
          </w:tcPr>
          <w:p>
            <w:pPr>
              <w:spacing w:after="20"/>
            </w:pPr>
            <w:r/>
            <w:r>
              <w:rPr>
                <w:sz w:val="17"/>
              </w:rPr>
            </w:r>
          </w:p>
        </w:tc>
        <w:tc>
          <w:tcPr>
            <w:tcW w:type="dxa" w:w="1701"/>
          </w:tcPr>
          <w:p>
            <w:pPr>
              <w:spacing w:after="20"/>
            </w:pPr>
            <w:r/>
            <w:r>
              <w:rPr>
                <w:sz w:val="17"/>
              </w:rPr>
            </w:r>
          </w:p>
        </w:tc>
      </w:tr>
    </w:tbl>
    <w:p/>
    <w:p>
      <w:r>
        <w:br w:type="page"/>
      </w:r>
    </w:p>
    <w:p>
      <w:pPr>
        <w:spacing w:after="0"/>
      </w:pPr>
      <w:r>
        <w:rPr>
          <w:b/>
          <w:color w:val="14214D"/>
          <w:sz w:val="16"/>
        </w:rPr>
        <w:t>METHOD STATEMENT</w:t>
      </w:r>
    </w:p>
    <w:p>
      <w:pPr>
        <w:pStyle w:val="Heading1"/>
      </w:pPr>
      <w:r>
        <w:t>The sequence of work</w:t>
      </w:r>
    </w:p>
    <w:p>
      <w:r>
        <w:rPr>
          <w:i w:val="0"/>
          <w:color w:val="6B6B6B"/>
          <w:sz w:val="19"/>
        </w:rPr>
        <w:t>The order the team will work in on the day, with the controls built into each stage. If the sequence changes on site, revise the RAMS and brief it again.</w:t>
      </w:r>
    </w:p>
    <w:tbl>
      <w:tblPr>
        <w:tblStyle w:val="TableGrid"/>
        <w:tblW w:type="auto" w:w="0"/>
        <w:jc w:val="center"/>
        <w:tblLook w:firstColumn="1" w:firstRow="1" w:lastColumn="0" w:lastRow="0" w:noHBand="0" w:noVBand="1" w:val="04A0"/>
      </w:tblPr>
      <w:tblGrid>
        <w:gridCol w:w="2523"/>
        <w:gridCol w:w="2523"/>
        <w:gridCol w:w="2523"/>
        <w:gridCol w:w="2523"/>
      </w:tblGrid>
      <w:tr>
        <w:trPr>
          <w:tblHeader w:val="true"/>
        </w:trPr>
        <w:tc>
          <w:tcPr>
            <w:tcW w:type="dxa" w:w="1587"/>
            <w:shd w:val="clear" w:color="auto" w:fill="E8EAF1"/>
          </w:tcPr>
          <w:p>
            <w:r/>
            <w:r>
              <w:rPr>
                <w:b/>
                <w:sz w:val="17"/>
              </w:rPr>
              <w:t>Stage</w:t>
            </w:r>
          </w:p>
        </w:tc>
        <w:tc>
          <w:tcPr>
            <w:tcW w:type="dxa" w:w="4309"/>
            <w:shd w:val="clear" w:color="auto" w:fill="E8EAF1"/>
          </w:tcPr>
          <w:p>
            <w:r/>
            <w:r>
              <w:rPr>
                <w:b/>
                <w:sz w:val="17"/>
              </w:rPr>
              <w:t>What is done, and how</w:t>
            </w:r>
          </w:p>
        </w:tc>
        <w:tc>
          <w:tcPr>
            <w:tcW w:type="dxa" w:w="2948"/>
            <w:shd w:val="clear" w:color="auto" w:fill="E8EAF1"/>
          </w:tcPr>
          <w:p>
            <w:r/>
            <w:r>
              <w:rPr>
                <w:b/>
                <w:sz w:val="17"/>
              </w:rPr>
              <w:t>Controls at this stage</w:t>
            </w:r>
          </w:p>
        </w:tc>
        <w:tc>
          <w:tcPr>
            <w:tcW w:type="dxa" w:w="1247"/>
            <w:shd w:val="clear" w:color="auto" w:fill="E8EAF1"/>
          </w:tcPr>
          <w:p>
            <w:r/>
            <w:r>
              <w:rPr>
                <w:b/>
                <w:sz w:val="17"/>
              </w:rPr>
              <w:t>By</w:t>
            </w:r>
          </w:p>
        </w:tc>
      </w:tr>
      <w:tr>
        <w:tc>
          <w:tcPr>
            <w:tcW w:type="dxa" w:w="1587"/>
          </w:tcPr>
          <w:p>
            <w:pPr>
              <w:spacing w:after="20"/>
            </w:pPr>
            <w:r/>
            <w:r>
              <w:rPr>
                <w:sz w:val="17"/>
              </w:rPr>
              <w:t>Before the day</w:t>
            </w:r>
          </w:p>
        </w:tc>
        <w:tc>
          <w:tcPr>
            <w:tcW w:type="dxa" w:w="4309"/>
          </w:tcPr>
          <w:p>
            <w:pPr>
              <w:spacing w:after="20"/>
            </w:pPr>
            <w:r/>
            <w:r>
              <w:rPr>
                <w:sz w:val="17"/>
              </w:rPr>
              <w:t>Visit the site and confirm the scope, drawings, existing installation records, the asbestos information and the points of isolation. Agree any supply interruptions with the client and occupier.</w:t>
            </w:r>
          </w:p>
        </w:tc>
        <w:tc>
          <w:tcPr>
            <w:tcW w:type="dxa" w:w="2948"/>
          </w:tcPr>
          <w:p>
            <w:pPr>
              <w:spacing w:after="20"/>
            </w:pPr>
            <w:r/>
            <w:r>
              <w:rPr>
                <w:sz w:val="17"/>
              </w:rPr>
              <w:t>Drawings and records on site; asbestos information checked; RAMS approved by the principal contractor.</w:t>
            </w:r>
          </w:p>
        </w:tc>
        <w:tc>
          <w:tcPr>
            <w:tcW w:type="dxa" w:w="1247"/>
          </w:tcPr>
          <w:p>
            <w:pPr>
              <w:spacing w:after="20"/>
            </w:pPr>
            <w:r/>
            <w:r>
              <w:rPr>
                <w:sz w:val="17"/>
              </w:rPr>
              <w:t>Contracts manager</w:t>
            </w:r>
          </w:p>
        </w:tc>
      </w:tr>
      <w:tr>
        <w:tc>
          <w:tcPr>
            <w:tcW w:type="dxa" w:w="1587"/>
          </w:tcPr>
          <w:p>
            <w:pPr>
              <w:spacing w:after="20"/>
            </w:pPr>
            <w:r/>
            <w:r>
              <w:rPr>
                <w:sz w:val="17"/>
              </w:rPr>
              <w:t>Arrival and briefing</w:t>
            </w:r>
          </w:p>
        </w:tc>
        <w:tc>
          <w:tcPr>
            <w:tcW w:type="dxa" w:w="4309"/>
          </w:tcPr>
          <w:p>
            <w:pPr>
              <w:spacing w:after="20"/>
            </w:pPr>
            <w:r/>
            <w:r>
              <w:rPr>
                <w:sz w:val="17"/>
              </w:rPr>
              <w:t>Sign in, attend the site induction, then brief the team on this RAMS, the isolation procedure and the emergency arrangements. Check test equipment, locks and tools.</w:t>
            </w:r>
          </w:p>
        </w:tc>
        <w:tc>
          <w:tcPr>
            <w:tcW w:type="dxa" w:w="2948"/>
          </w:tcPr>
          <w:p>
            <w:pPr>
              <w:spacing w:after="20"/>
            </w:pPr>
            <w:r/>
            <w:r>
              <w:rPr>
                <w:sz w:val="17"/>
              </w:rPr>
              <w:t>Briefing signed against this revision; ECS cards checked; voltage indicator and proving unit checked.</w:t>
            </w:r>
          </w:p>
        </w:tc>
        <w:tc>
          <w:tcPr>
            <w:tcW w:type="dxa" w:w="1247"/>
          </w:tcPr>
          <w:p>
            <w:pPr>
              <w:spacing w:after="20"/>
            </w:pPr>
            <w:r/>
            <w:r>
              <w:rPr>
                <w:sz w:val="17"/>
              </w:rPr>
              <w:t>Supervisor</w:t>
            </w:r>
          </w:p>
        </w:tc>
      </w:tr>
      <w:tr>
        <w:tc>
          <w:tcPr>
            <w:tcW w:type="dxa" w:w="1587"/>
          </w:tcPr>
          <w:p>
            <w:pPr>
              <w:spacing w:after="20"/>
            </w:pPr>
            <w:r/>
            <w:r>
              <w:rPr>
                <w:sz w:val="17"/>
              </w:rPr>
              <w:t>Identify the circuits</w:t>
            </w:r>
          </w:p>
        </w:tc>
        <w:tc>
          <w:tcPr>
            <w:tcW w:type="dxa" w:w="4309"/>
          </w:tcPr>
          <w:p>
            <w:pPr>
              <w:spacing w:after="20"/>
            </w:pPr>
            <w:r/>
            <w:r>
              <w:rPr>
                <w:sz w:val="17"/>
              </w:rPr>
              <w:t>Identify every circuit and source of supply in the work area from drawings, labels and testing. Look for back-feeds, generators, solar inverters and batteries.</w:t>
            </w:r>
          </w:p>
        </w:tc>
        <w:tc>
          <w:tcPr>
            <w:tcW w:type="dxa" w:w="2948"/>
          </w:tcPr>
          <w:p>
            <w:pPr>
              <w:spacing w:after="20"/>
            </w:pPr>
            <w:r/>
            <w:r>
              <w:rPr>
                <w:sz w:val="17"/>
              </w:rPr>
              <w:t>Labels never relied on alone; anything that cannot be identified is treated as live.</w:t>
            </w:r>
          </w:p>
        </w:tc>
        <w:tc>
          <w:tcPr>
            <w:tcW w:type="dxa" w:w="1247"/>
          </w:tcPr>
          <w:p>
            <w:pPr>
              <w:spacing w:after="20"/>
            </w:pPr>
            <w:r/>
            <w:r>
              <w:rPr>
                <w:sz w:val="17"/>
              </w:rPr>
              <w:t>Electrician</w:t>
            </w:r>
          </w:p>
        </w:tc>
      </w:tr>
      <w:tr>
        <w:tc>
          <w:tcPr>
            <w:tcW w:type="dxa" w:w="1587"/>
          </w:tcPr>
          <w:p>
            <w:pPr>
              <w:spacing w:after="20"/>
            </w:pPr>
            <w:r/>
            <w:r>
              <w:rPr>
                <w:sz w:val="17"/>
              </w:rPr>
              <w:t>Isolate and lock off</w:t>
            </w:r>
          </w:p>
        </w:tc>
        <w:tc>
          <w:tcPr>
            <w:tcW w:type="dxa" w:w="4309"/>
          </w:tcPr>
          <w:p>
            <w:pPr>
              <w:spacing w:after="20"/>
            </w:pPr>
            <w:r/>
            <w:r>
              <w:rPr>
                <w:sz w:val="17"/>
              </w:rPr>
              <w:t>Switch off, then isolate at a lockable device. Fit a personal lock, keep the key, and post a caution notice at the point of isolation.</w:t>
            </w:r>
          </w:p>
        </w:tc>
        <w:tc>
          <w:tcPr>
            <w:tcW w:type="dxa" w:w="2948"/>
          </w:tcPr>
          <w:p>
            <w:pPr>
              <w:spacing w:after="20"/>
            </w:pPr>
            <w:r/>
            <w:r>
              <w:rPr>
                <w:sz w:val="17"/>
              </w:rPr>
              <w:t>Tape over a breaker is not isolation; a multiple-lock hasp where more than one person works on the circuit.</w:t>
            </w:r>
          </w:p>
        </w:tc>
        <w:tc>
          <w:tcPr>
            <w:tcW w:type="dxa" w:w="1247"/>
          </w:tcPr>
          <w:p>
            <w:pPr>
              <w:spacing w:after="20"/>
            </w:pPr>
            <w:r/>
            <w:r>
              <w:rPr>
                <w:sz w:val="17"/>
              </w:rPr>
              <w:t>Electrician</w:t>
            </w:r>
          </w:p>
        </w:tc>
      </w:tr>
      <w:tr>
        <w:tc>
          <w:tcPr>
            <w:tcW w:type="dxa" w:w="1587"/>
          </w:tcPr>
          <w:p>
            <w:pPr>
              <w:spacing w:after="20"/>
            </w:pPr>
            <w:r/>
            <w:r>
              <w:rPr>
                <w:sz w:val="17"/>
              </w:rPr>
              <w:t>Prove dead</w:t>
            </w:r>
          </w:p>
        </w:tc>
        <w:tc>
          <w:tcPr>
            <w:tcW w:type="dxa" w:w="4309"/>
          </w:tcPr>
          <w:p>
            <w:pPr>
              <w:spacing w:after="20"/>
            </w:pPr>
            <w:r/>
            <w:r>
              <w:rPr>
                <w:sz w:val="17"/>
              </w:rPr>
              <w:t>Prove the voltage indicator on a proving unit, test every conductor at the point of work, then prove the indicator again.</w:t>
            </w:r>
          </w:p>
        </w:tc>
        <w:tc>
          <w:tcPr>
            <w:tcW w:type="dxa" w:w="2948"/>
          </w:tcPr>
          <w:p>
            <w:pPr>
              <w:spacing w:after="20"/>
            </w:pPr>
            <w:r/>
            <w:r>
              <w:rPr>
                <w:sz w:val="17"/>
              </w:rPr>
              <w:t>Two-pole voltage indicator to GS38; no multimeters or non-contact testers for proving dead.</w:t>
            </w:r>
          </w:p>
        </w:tc>
        <w:tc>
          <w:tcPr>
            <w:tcW w:type="dxa" w:w="1247"/>
          </w:tcPr>
          <w:p>
            <w:pPr>
              <w:spacing w:after="20"/>
            </w:pPr>
            <w:r/>
            <w:r>
              <w:rPr>
                <w:sz w:val="17"/>
              </w:rPr>
              <w:t>Electrician</w:t>
            </w:r>
          </w:p>
        </w:tc>
      </w:tr>
      <w:tr>
        <w:tc>
          <w:tcPr>
            <w:tcW w:type="dxa" w:w="1587"/>
          </w:tcPr>
          <w:p>
            <w:pPr>
              <w:spacing w:after="20"/>
            </w:pPr>
            <w:r/>
            <w:r>
              <w:rPr>
                <w:sz w:val="17"/>
              </w:rPr>
              <w:t>Install or alter</w:t>
            </w:r>
          </w:p>
        </w:tc>
        <w:tc>
          <w:tcPr>
            <w:tcW w:type="dxa" w:w="4309"/>
          </w:tcPr>
          <w:p>
            <w:pPr>
              <w:spacing w:after="20"/>
            </w:pPr>
            <w:r/>
            <w:r>
              <w:rPr>
                <w:sz w:val="17"/>
              </w:rPr>
              <w:t>Carry out the work: containment, wiring, accessories and equipment. Shroud or barrier any live parts nearby.</w:t>
            </w:r>
          </w:p>
        </w:tc>
        <w:tc>
          <w:tcPr>
            <w:tcW w:type="dxa" w:w="2948"/>
          </w:tcPr>
          <w:p>
            <w:pPr>
              <w:spacing w:after="20"/>
            </w:pPr>
            <w:r/>
            <w:r>
              <w:rPr>
                <w:sz w:val="17"/>
              </w:rPr>
              <w:t>Access equipment chosen by the work at height hierarchy; extraction for chasing; area barriered.</w:t>
            </w:r>
          </w:p>
        </w:tc>
        <w:tc>
          <w:tcPr>
            <w:tcW w:type="dxa" w:w="1247"/>
          </w:tcPr>
          <w:p>
            <w:pPr>
              <w:spacing w:after="20"/>
            </w:pPr>
            <w:r/>
            <w:r>
              <w:rPr>
                <w:sz w:val="17"/>
              </w:rPr>
              <w:t>Electricians</w:t>
            </w:r>
          </w:p>
        </w:tc>
      </w:tr>
      <w:tr>
        <w:tc>
          <w:tcPr>
            <w:tcW w:type="dxa" w:w="1587"/>
          </w:tcPr>
          <w:p>
            <w:pPr>
              <w:spacing w:after="20"/>
            </w:pPr>
            <w:r/>
            <w:r>
              <w:rPr>
                <w:sz w:val="17"/>
              </w:rPr>
              <w:t>Inspect and dead test</w:t>
            </w:r>
          </w:p>
        </w:tc>
        <w:tc>
          <w:tcPr>
            <w:tcW w:type="dxa" w:w="4309"/>
          </w:tcPr>
          <w:p>
            <w:pPr>
              <w:spacing w:after="20"/>
            </w:pPr>
            <w:r/>
            <w:r>
              <w:rPr>
                <w:sz w:val="17"/>
              </w:rPr>
              <w:t>Inspect the work, then carry out the dead tests, such as continuity and insulation resistance, with the circuit still isolated.</w:t>
            </w:r>
          </w:p>
        </w:tc>
        <w:tc>
          <w:tcPr>
            <w:tcW w:type="dxa" w:w="2948"/>
          </w:tcPr>
          <w:p>
            <w:pPr>
              <w:spacing w:after="20"/>
            </w:pPr>
            <w:r/>
            <w:r>
              <w:rPr>
                <w:sz w:val="17"/>
              </w:rPr>
              <w:t>Instruments in calibration; others warned and kept clear before insulation resistance tests.</w:t>
            </w:r>
          </w:p>
        </w:tc>
        <w:tc>
          <w:tcPr>
            <w:tcW w:type="dxa" w:w="1247"/>
          </w:tcPr>
          <w:p>
            <w:pPr>
              <w:spacing w:after="20"/>
            </w:pPr>
            <w:r/>
            <w:r>
              <w:rPr>
                <w:sz w:val="17"/>
              </w:rPr>
              <w:t>Tester</w:t>
            </w:r>
          </w:p>
        </w:tc>
      </w:tr>
      <w:tr>
        <w:tc>
          <w:tcPr>
            <w:tcW w:type="dxa" w:w="1587"/>
          </w:tcPr>
          <w:p>
            <w:pPr>
              <w:spacing w:after="20"/>
            </w:pPr>
            <w:r/>
            <w:r>
              <w:rPr>
                <w:sz w:val="17"/>
              </w:rPr>
              <w:t>Energise and live test</w:t>
            </w:r>
          </w:p>
        </w:tc>
        <w:tc>
          <w:tcPr>
            <w:tcW w:type="dxa" w:w="4309"/>
          </w:tcPr>
          <w:p>
            <w:pPr>
              <w:spacing w:after="20"/>
            </w:pPr>
            <w:r/>
            <w:r>
              <w:rPr>
                <w:sz w:val="17"/>
              </w:rPr>
              <w:t>When everyone is clear, remove the locks and restore the supply. Then carry out the tests that need it live, such as earth fault loop impedance and RCD tests.</w:t>
            </w:r>
          </w:p>
        </w:tc>
        <w:tc>
          <w:tcPr>
            <w:tcW w:type="dxa" w:w="2948"/>
          </w:tcPr>
          <w:p>
            <w:pPr>
              <w:spacing w:after="20"/>
            </w:pPr>
            <w:r/>
            <w:r>
              <w:rPr>
                <w:sz w:val="17"/>
              </w:rPr>
              <w:t>Live tests by competent testers only, with barriers and danger notices; covers back on as soon as possible.</w:t>
            </w:r>
          </w:p>
        </w:tc>
        <w:tc>
          <w:tcPr>
            <w:tcW w:type="dxa" w:w="1247"/>
          </w:tcPr>
          <w:p>
            <w:pPr>
              <w:spacing w:after="20"/>
            </w:pPr>
            <w:r/>
            <w:r>
              <w:rPr>
                <w:sz w:val="17"/>
              </w:rPr>
              <w:t>Tester</w:t>
            </w:r>
          </w:p>
        </w:tc>
      </w:tr>
      <w:tr>
        <w:tc>
          <w:tcPr>
            <w:tcW w:type="dxa" w:w="1587"/>
          </w:tcPr>
          <w:p>
            <w:pPr>
              <w:spacing w:after="20"/>
            </w:pPr>
            <w:r/>
            <w:r>
              <w:rPr>
                <w:sz w:val="17"/>
              </w:rPr>
              <w:t>Certify and hand over</w:t>
            </w:r>
          </w:p>
        </w:tc>
        <w:tc>
          <w:tcPr>
            <w:tcW w:type="dxa" w:w="4309"/>
          </w:tcPr>
          <w:p>
            <w:pPr>
              <w:spacing w:after="20"/>
            </w:pPr>
            <w:r/>
            <w:r>
              <w:rPr>
                <w:sz w:val="17"/>
              </w:rPr>
              <w:t>Complete the certificate for the work to BS 7671, update circuit charts and labels, and explain the installation to the client.</w:t>
            </w:r>
          </w:p>
        </w:tc>
        <w:tc>
          <w:tcPr>
            <w:tcW w:type="dxa" w:w="2948"/>
          </w:tcPr>
          <w:p>
            <w:pPr>
              <w:spacing w:after="20"/>
            </w:pPr>
            <w:r/>
            <w:r>
              <w:rPr>
                <w:sz w:val="17"/>
              </w:rPr>
              <w:t>Results recorded on the schedule of test results; any defects reported in writing.</w:t>
            </w:r>
          </w:p>
        </w:tc>
        <w:tc>
          <w:tcPr>
            <w:tcW w:type="dxa" w:w="1247"/>
          </w:tcPr>
          <w:p>
            <w:pPr>
              <w:spacing w:after="20"/>
            </w:pPr>
            <w:r/>
            <w:r>
              <w:rPr>
                <w:sz w:val="17"/>
              </w:rPr>
              <w:t>Supervisor</w:t>
            </w:r>
          </w:p>
        </w:tc>
      </w:tr>
      <w:tr>
        <w:tc>
          <w:tcPr>
            <w:tcW w:type="dxa" w:w="1587"/>
          </w:tcPr>
          <w:p>
            <w:pPr>
              <w:spacing w:after="20"/>
            </w:pPr>
            <w:r/>
            <w:r>
              <w:rPr>
                <w:sz w:val="17"/>
              </w:rPr>
              <w:t>Clear the site</w:t>
            </w:r>
          </w:p>
        </w:tc>
        <w:tc>
          <w:tcPr>
            <w:tcW w:type="dxa" w:w="4309"/>
          </w:tcPr>
          <w:p>
            <w:pPr>
              <w:spacing w:after="20"/>
            </w:pPr>
            <w:r/>
            <w:r>
              <w:rPr>
                <w:sz w:val="17"/>
              </w:rPr>
              <w:t>Remove waste cable, offcuts and packaging, take down barriers and hand the area back to the site manager.</w:t>
            </w:r>
          </w:p>
        </w:tc>
        <w:tc>
          <w:tcPr>
            <w:tcW w:type="dxa" w:w="2948"/>
          </w:tcPr>
          <w:p>
            <w:pPr>
              <w:spacing w:after="20"/>
            </w:pPr>
            <w:r/>
            <w:r>
              <w:rPr>
                <w:sz w:val="17"/>
              </w:rPr>
              <w:t>No board left open; every circuit left safe and labelled.</w:t>
            </w:r>
          </w:p>
        </w:tc>
        <w:tc>
          <w:tcPr>
            <w:tcW w:type="dxa" w:w="1247"/>
          </w:tcPr>
          <w:p>
            <w:pPr>
              <w:spacing w:after="20"/>
            </w:pPr>
            <w:r/>
            <w:r>
              <w:rPr>
                <w:sz w:val="17"/>
              </w:rPr>
              <w:t>Supervisor</w:t>
            </w:r>
          </w:p>
        </w:tc>
      </w:tr>
    </w:tbl>
    <w:p/>
    <w:p>
      <w:r>
        <w:br w:type="page"/>
      </w:r>
    </w:p>
    <w:p>
      <w:pPr>
        <w:spacing w:after="0"/>
      </w:pPr>
      <w:r>
        <w:rPr>
          <w:b/>
          <w:color w:val="14214D"/>
          <w:sz w:val="16"/>
        </w:rPr>
        <w:t>RISK ASSESSMENT</w:t>
      </w:r>
    </w:p>
    <w:p>
      <w:pPr>
        <w:pStyle w:val="Heading1"/>
      </w:pPr>
      <w:r>
        <w:t>Hazards, controls and the risk that remains</w:t>
      </w:r>
    </w:p>
    <w:p>
      <w:r>
        <w:rPr>
          <w:i w:val="0"/>
          <w:color w:val="6B6B6B"/>
          <w:sz w:val="19"/>
        </w:rPr>
        <w:t>Each significant hazard rated before and after its controls, as likelihood (1 to 5) times severity (1 to 5). Bands: 1 to 4 low, 5 to 12 medium, 15 to 25 high. The ratings are typical: check them for this site.</w:t>
      </w:r>
    </w:p>
    <w:tbl>
      <w:tblPr>
        <w:tblStyle w:val="TableGrid"/>
        <w:tblW w:type="auto" w:w="0"/>
        <w:jc w:val="center"/>
        <w:tblLook w:firstColumn="1" w:firstRow="1" w:lastColumn="0" w:lastRow="0" w:noHBand="0" w:noVBand="1" w:val="04A0"/>
      </w:tblPr>
      <w:tblGrid>
        <w:gridCol w:w="1682"/>
        <w:gridCol w:w="1682"/>
        <w:gridCol w:w="1682"/>
        <w:gridCol w:w="1682"/>
        <w:gridCol w:w="1682"/>
        <w:gridCol w:w="1682"/>
      </w:tblGrid>
      <w:tr>
        <w:trPr>
          <w:tblHeader w:val="true"/>
        </w:trPr>
        <w:tc>
          <w:tcPr>
            <w:tcW w:type="dxa" w:w="1531"/>
            <w:shd w:val="clear" w:color="auto" w:fill="E8EAF1"/>
          </w:tcPr>
          <w:p>
            <w:r/>
            <w:r>
              <w:rPr>
                <w:b/>
                <w:sz w:val="16"/>
              </w:rPr>
              <w:t>Hazard</w:t>
            </w:r>
          </w:p>
        </w:tc>
        <w:tc>
          <w:tcPr>
            <w:tcW w:type="dxa" w:w="1587"/>
            <w:shd w:val="clear" w:color="auto" w:fill="E8EAF1"/>
          </w:tcPr>
          <w:p>
            <w:r/>
            <w:r>
              <w:rPr>
                <w:b/>
                <w:sz w:val="16"/>
              </w:rPr>
              <w:t>Who could be harmed, and how</w:t>
            </w:r>
          </w:p>
        </w:tc>
        <w:tc>
          <w:tcPr>
            <w:tcW w:type="dxa" w:w="964"/>
            <w:shd w:val="clear" w:color="auto" w:fill="E8EAF1"/>
          </w:tcPr>
          <w:p>
            <w:r/>
            <w:r>
              <w:rPr>
                <w:b/>
                <w:sz w:val="16"/>
              </w:rPr>
              <w:t>Risk before</w:t>
            </w:r>
          </w:p>
        </w:tc>
        <w:tc>
          <w:tcPr>
            <w:tcW w:type="dxa" w:w="3969"/>
            <w:shd w:val="clear" w:color="auto" w:fill="E8EAF1"/>
          </w:tcPr>
          <w:p>
            <w:r/>
            <w:r>
              <w:rPr>
                <w:b/>
                <w:sz w:val="16"/>
              </w:rPr>
              <w:t>Controls</w:t>
            </w:r>
          </w:p>
        </w:tc>
        <w:tc>
          <w:tcPr>
            <w:tcW w:type="dxa" w:w="964"/>
            <w:shd w:val="clear" w:color="auto" w:fill="E8EAF1"/>
          </w:tcPr>
          <w:p>
            <w:r/>
            <w:r>
              <w:rPr>
                <w:b/>
                <w:sz w:val="16"/>
              </w:rPr>
              <w:t>Risk after</w:t>
            </w:r>
          </w:p>
        </w:tc>
        <w:tc>
          <w:tcPr>
            <w:tcW w:type="dxa" w:w="1077"/>
            <w:shd w:val="clear" w:color="auto" w:fill="E8EAF1"/>
          </w:tcPr>
          <w:p>
            <w:r/>
            <w:r>
              <w:rPr>
                <w:b/>
                <w:sz w:val="16"/>
              </w:rPr>
              <w:t>By</w:t>
            </w:r>
          </w:p>
        </w:tc>
      </w:tr>
      <w:tr>
        <w:tc>
          <w:tcPr>
            <w:tcW w:type="dxa" w:w="1531"/>
          </w:tcPr>
          <w:p>
            <w:pPr>
              <w:spacing w:after="20"/>
            </w:pPr>
            <w:r/>
            <w:r>
              <w:rPr>
                <w:sz w:val="16"/>
              </w:rPr>
              <w:t>Shock from circuits thought to be dead</w:t>
            </w:r>
          </w:p>
        </w:tc>
        <w:tc>
          <w:tcPr>
            <w:tcW w:type="dxa" w:w="1587"/>
          </w:tcPr>
          <w:p>
            <w:pPr>
              <w:spacing w:after="20"/>
            </w:pPr>
            <w:r/>
            <w:r>
              <w:rPr>
                <w:sz w:val="16"/>
              </w:rPr>
              <w:t>Electricians on circuits that are wrongly identified, back-fed, or switched back on by someone else.</w:t>
            </w:r>
          </w:p>
        </w:tc>
        <w:tc>
          <w:tcPr>
            <w:tcW w:type="dxa" w:w="964"/>
          </w:tcPr>
          <w:p>
            <w:pPr>
              <w:spacing w:after="20"/>
            </w:pPr>
            <w:r/>
            <w:r>
              <w:rPr>
                <w:sz w:val="16"/>
              </w:rPr>
              <w:t>4 x 5 = 20 High</w:t>
            </w:r>
          </w:p>
        </w:tc>
        <w:tc>
          <w:tcPr>
            <w:tcW w:type="dxa" w:w="3969"/>
          </w:tcPr>
          <w:p>
            <w:pPr>
              <w:spacing w:after="20"/>
            </w:pPr>
            <w:r/>
            <w:r>
              <w:rPr>
                <w:sz w:val="16"/>
              </w:rPr>
              <w:t>• Circuits identified from drawings, labels and testing, never a label alone, with every source of supply found, including generators and solar inverters.</w:t>
            </w:r>
          </w:p>
          <w:p>
            <w:pPr>
              <w:spacing w:after="20"/>
            </w:pPr>
            <w:r>
              <w:rPr>
                <w:sz w:val="16"/>
              </w:rPr>
              <w:t>• Isolated at a lockable device with a personal lock and unique key, and a caution notice at the point of isolation.</w:t>
            </w:r>
          </w:p>
          <w:p>
            <w:pPr>
              <w:spacing w:after="20"/>
            </w:pPr>
            <w:r>
              <w:rPr>
                <w:sz w:val="16"/>
              </w:rPr>
              <w:t>• Proved dead at the point of work with a two-pole voltage indicator, itself proved before and after the test.</w:t>
            </w:r>
          </w:p>
        </w:tc>
        <w:tc>
          <w:tcPr>
            <w:tcW w:type="dxa" w:w="964"/>
          </w:tcPr>
          <w:p>
            <w:pPr>
              <w:spacing w:after="20"/>
            </w:pPr>
            <w:r/>
            <w:r>
              <w:rPr>
                <w:sz w:val="16"/>
              </w:rPr>
              <w:t>1 x 5 = 5 Medium</w:t>
            </w:r>
          </w:p>
        </w:tc>
        <w:tc>
          <w:tcPr>
            <w:tcW w:type="dxa" w:w="1077"/>
          </w:tcPr>
          <w:p>
            <w:pPr>
              <w:spacing w:after="20"/>
            </w:pPr>
            <w:r/>
            <w:r>
              <w:rPr>
                <w:sz w:val="16"/>
              </w:rPr>
              <w:t>Electrician</w:t>
            </w:r>
          </w:p>
        </w:tc>
      </w:tr>
      <w:tr>
        <w:tc>
          <w:tcPr>
            <w:tcW w:type="dxa" w:w="1531"/>
          </w:tcPr>
          <w:p>
            <w:pPr>
              <w:spacing w:after="20"/>
            </w:pPr>
            <w:r/>
            <w:r>
              <w:rPr>
                <w:sz w:val="16"/>
              </w:rPr>
              <w:t>Live working</w:t>
            </w:r>
          </w:p>
        </w:tc>
        <w:tc>
          <w:tcPr>
            <w:tcW w:type="dxa" w:w="1587"/>
          </w:tcPr>
          <w:p>
            <w:pPr>
              <w:spacing w:after="20"/>
            </w:pPr>
            <w:r/>
            <w:r>
              <w:rPr>
                <w:sz w:val="16"/>
              </w:rPr>
              <w:t>Electricians testing, fault-finding or working where the supply cannot reasonably be made dead.</w:t>
            </w:r>
          </w:p>
        </w:tc>
        <w:tc>
          <w:tcPr>
            <w:tcW w:type="dxa" w:w="964"/>
          </w:tcPr>
          <w:p>
            <w:pPr>
              <w:spacing w:after="20"/>
            </w:pPr>
            <w:r/>
            <w:r>
              <w:rPr>
                <w:sz w:val="16"/>
              </w:rPr>
              <w:t>3 x 5 = 15 High</w:t>
            </w:r>
          </w:p>
        </w:tc>
        <w:tc>
          <w:tcPr>
            <w:tcW w:type="dxa" w:w="3969"/>
          </w:tcPr>
          <w:p>
            <w:pPr>
              <w:spacing w:after="20"/>
            </w:pPr>
            <w:r/>
            <w:r>
              <w:rPr>
                <w:sz w:val="16"/>
              </w:rPr>
              <w:t>• Live work only where it is unreasonable to work dead, reasonable to work live, and suitable precautions are taken, as EAWR regulation 14 requires.</w:t>
            </w:r>
          </w:p>
          <w:p>
            <w:pPr>
              <w:spacing w:after="20"/>
            </w:pPr>
            <w:r>
              <w:rPr>
                <w:sz w:val="16"/>
              </w:rPr>
              <w:t>• Each live task justified in writing and authorised before it starts, with insulated tools, shrouding, barriers and suitable PPE.</w:t>
            </w:r>
          </w:p>
          <w:p>
            <w:pPr>
              <w:spacing w:after="20"/>
            </w:pPr>
            <w:r>
              <w:rPr>
                <w:sz w:val="16"/>
              </w:rPr>
              <w:t>• Where the risk calls for it, a second person trained to recognise danger, switch off and help stays close by.</w:t>
            </w:r>
          </w:p>
        </w:tc>
        <w:tc>
          <w:tcPr>
            <w:tcW w:type="dxa" w:w="964"/>
          </w:tcPr>
          <w:p>
            <w:pPr>
              <w:spacing w:after="20"/>
            </w:pPr>
            <w:r/>
            <w:r>
              <w:rPr>
                <w:sz w:val="16"/>
              </w:rPr>
              <w:t>1 x 5 = 5 Medium</w:t>
            </w:r>
          </w:p>
        </w:tc>
        <w:tc>
          <w:tcPr>
            <w:tcW w:type="dxa" w:w="1077"/>
          </w:tcPr>
          <w:p>
            <w:pPr>
              <w:spacing w:after="20"/>
            </w:pPr>
            <w:r/>
            <w:r>
              <w:rPr>
                <w:sz w:val="16"/>
              </w:rPr>
              <w:t>Supervisor</w:t>
            </w:r>
          </w:p>
        </w:tc>
      </w:tr>
      <w:tr>
        <w:tc>
          <w:tcPr>
            <w:tcW w:type="dxa" w:w="1531"/>
          </w:tcPr>
          <w:p>
            <w:pPr>
              <w:spacing w:after="20"/>
            </w:pPr>
            <w:r/>
            <w:r>
              <w:rPr>
                <w:sz w:val="16"/>
              </w:rPr>
              <w:t>Testing and inspection</w:t>
            </w:r>
          </w:p>
        </w:tc>
        <w:tc>
          <w:tcPr>
            <w:tcW w:type="dxa" w:w="1587"/>
          </w:tcPr>
          <w:p>
            <w:pPr>
              <w:spacing w:after="20"/>
            </w:pPr>
            <w:r/>
            <w:r>
              <w:rPr>
                <w:sz w:val="16"/>
              </w:rPr>
              <w:t>Testers, and anyone near a board with its covers off while tests are carried out.</w:t>
            </w:r>
          </w:p>
        </w:tc>
        <w:tc>
          <w:tcPr>
            <w:tcW w:type="dxa" w:w="964"/>
          </w:tcPr>
          <w:p>
            <w:pPr>
              <w:spacing w:after="20"/>
            </w:pPr>
            <w:r/>
            <w:r>
              <w:rPr>
                <w:sz w:val="16"/>
              </w:rPr>
              <w:t>3 x 5 = 15 High</w:t>
            </w:r>
          </w:p>
        </w:tc>
        <w:tc>
          <w:tcPr>
            <w:tcW w:type="dxa" w:w="3969"/>
          </w:tcPr>
          <w:p>
            <w:pPr>
              <w:spacing w:after="20"/>
            </w:pPr>
            <w:r/>
            <w:r>
              <w:rPr>
                <w:sz w:val="16"/>
              </w:rPr>
              <w:t>• Instruments and leads to GS38: CAT rating suited to the installation, finger barriers on probes, and fused leads where the risk assessment calls for them.</w:t>
            </w:r>
          </w:p>
          <w:p>
            <w:pPr>
              <w:spacing w:after="20"/>
            </w:pPr>
            <w:r>
              <w:rPr>
                <w:sz w:val="16"/>
              </w:rPr>
              <w:t>• Dead tests done first; live tests kept to those that need the supply on.</w:t>
            </w:r>
          </w:p>
          <w:p>
            <w:pPr>
              <w:spacing w:after="20"/>
            </w:pPr>
            <w:r>
              <w:rPr>
                <w:sz w:val="16"/>
              </w:rPr>
              <w:t>• Covers off only while needed, with the area barriered and a danger notice displayed.</w:t>
            </w:r>
          </w:p>
        </w:tc>
        <w:tc>
          <w:tcPr>
            <w:tcW w:type="dxa" w:w="964"/>
          </w:tcPr>
          <w:p>
            <w:pPr>
              <w:spacing w:after="20"/>
            </w:pPr>
            <w:r/>
            <w:r>
              <w:rPr>
                <w:sz w:val="16"/>
              </w:rPr>
              <w:t>1 x 5 = 5 Medium</w:t>
            </w:r>
          </w:p>
        </w:tc>
        <w:tc>
          <w:tcPr>
            <w:tcW w:type="dxa" w:w="1077"/>
          </w:tcPr>
          <w:p>
            <w:pPr>
              <w:spacing w:after="20"/>
            </w:pPr>
            <w:r/>
            <w:r>
              <w:rPr>
                <w:sz w:val="16"/>
              </w:rPr>
              <w:t>Tester</w:t>
            </w:r>
          </w:p>
        </w:tc>
      </w:tr>
      <w:tr>
        <w:tc>
          <w:tcPr>
            <w:tcW w:type="dxa" w:w="1531"/>
          </w:tcPr>
          <w:p>
            <w:pPr>
              <w:spacing w:after="20"/>
            </w:pPr>
            <w:r/>
            <w:r>
              <w:rPr>
                <w:sz w:val="16"/>
              </w:rPr>
              <w:t>Arc flash and burns at boards and intakes</w:t>
            </w:r>
          </w:p>
        </w:tc>
        <w:tc>
          <w:tcPr>
            <w:tcW w:type="dxa" w:w="1587"/>
          </w:tcPr>
          <w:p>
            <w:pPr>
              <w:spacing w:after="20"/>
            </w:pPr>
            <w:r/>
            <w:r>
              <w:rPr>
                <w:sz w:val="16"/>
              </w:rPr>
              <w:t>Electricians working on or beside distribution boards, busbars and supply intakes.</w:t>
            </w:r>
          </w:p>
        </w:tc>
        <w:tc>
          <w:tcPr>
            <w:tcW w:type="dxa" w:w="964"/>
          </w:tcPr>
          <w:p>
            <w:pPr>
              <w:spacing w:after="20"/>
            </w:pPr>
            <w:r/>
            <w:r>
              <w:rPr>
                <w:sz w:val="16"/>
              </w:rPr>
              <w:t>2 x 5 = 10 Medium</w:t>
            </w:r>
          </w:p>
        </w:tc>
        <w:tc>
          <w:tcPr>
            <w:tcW w:type="dxa" w:w="3969"/>
          </w:tcPr>
          <w:p>
            <w:pPr>
              <w:spacing w:after="20"/>
            </w:pPr>
            <w:r/>
            <w:r>
              <w:rPr>
                <w:sz w:val="16"/>
              </w:rPr>
              <w:t>• Work on boards and intakes done dead wherever possible, with the supply side of any isolator treated as live.</w:t>
            </w:r>
          </w:p>
          <w:p>
            <w:pPr>
              <w:spacing w:after="20"/>
            </w:pPr>
            <w:r>
              <w:rPr>
                <w:sz w:val="16"/>
              </w:rPr>
              <w:t>• Adjacent live parts shrouded or barriered, and danger notices posted on them.</w:t>
            </w:r>
          </w:p>
          <w:p>
            <w:pPr>
              <w:spacing w:after="20"/>
            </w:pPr>
            <w:r>
              <w:rPr>
                <w:sz w:val="16"/>
              </w:rPr>
              <w:t>• Flame-resistant clothing and face protection where the assessment identifies an arc risk.</w:t>
            </w:r>
          </w:p>
        </w:tc>
        <w:tc>
          <w:tcPr>
            <w:tcW w:type="dxa" w:w="964"/>
          </w:tcPr>
          <w:p>
            <w:pPr>
              <w:spacing w:after="20"/>
            </w:pPr>
            <w:r/>
            <w:r>
              <w:rPr>
                <w:sz w:val="16"/>
              </w:rPr>
              <w:t>1 x 5 = 5 Medium</w:t>
            </w:r>
          </w:p>
        </w:tc>
        <w:tc>
          <w:tcPr>
            <w:tcW w:type="dxa" w:w="1077"/>
          </w:tcPr>
          <w:p>
            <w:pPr>
              <w:spacing w:after="20"/>
            </w:pPr>
            <w:r/>
            <w:r>
              <w:rPr>
                <w:sz w:val="16"/>
              </w:rPr>
            </w:r>
          </w:p>
        </w:tc>
      </w:tr>
      <w:tr>
        <w:tc>
          <w:tcPr>
            <w:tcW w:type="dxa" w:w="1531"/>
          </w:tcPr>
          <w:p>
            <w:pPr>
              <w:spacing w:after="20"/>
            </w:pPr>
            <w:r/>
            <w:r>
              <w:rPr>
                <w:sz w:val="16"/>
              </w:rPr>
              <w:t>Restoring the supply</w:t>
            </w:r>
          </w:p>
        </w:tc>
        <w:tc>
          <w:tcPr>
            <w:tcW w:type="dxa" w:w="1587"/>
          </w:tcPr>
          <w:p>
            <w:pPr>
              <w:spacing w:after="20"/>
            </w:pPr>
            <w:r/>
            <w:r>
              <w:rPr>
                <w:sz w:val="16"/>
              </w:rPr>
              <w:t>Anyone still working on the circuit, and occupants, when the supply is switched back on.</w:t>
            </w:r>
          </w:p>
        </w:tc>
        <w:tc>
          <w:tcPr>
            <w:tcW w:type="dxa" w:w="964"/>
          </w:tcPr>
          <w:p>
            <w:pPr>
              <w:spacing w:after="20"/>
            </w:pPr>
            <w:r/>
            <w:r>
              <w:rPr>
                <w:sz w:val="16"/>
              </w:rPr>
              <w:t>3 x 5 = 15 High</w:t>
            </w:r>
          </w:p>
        </w:tc>
        <w:tc>
          <w:tcPr>
            <w:tcW w:type="dxa" w:w="3969"/>
          </w:tcPr>
          <w:p>
            <w:pPr>
              <w:spacing w:after="20"/>
            </w:pPr>
            <w:r/>
            <w:r>
              <w:rPr>
                <w:sz w:val="16"/>
              </w:rPr>
              <w:t>• Locks removed only by the person who fitted them; a multiple-lock hasp where several people work under one isolation.</w:t>
            </w:r>
          </w:p>
          <w:p>
            <w:pPr>
              <w:spacing w:after="20"/>
            </w:pPr>
            <w:r>
              <w:rPr>
                <w:sz w:val="16"/>
              </w:rPr>
              <w:t>• Supply restored only after checking that everyone is clear and all tools, earths and covers are removed or refitted.</w:t>
            </w:r>
          </w:p>
        </w:tc>
        <w:tc>
          <w:tcPr>
            <w:tcW w:type="dxa" w:w="964"/>
          </w:tcPr>
          <w:p>
            <w:pPr>
              <w:spacing w:after="20"/>
            </w:pPr>
            <w:r/>
            <w:r>
              <w:rPr>
                <w:sz w:val="16"/>
              </w:rPr>
              <w:t>1 x 5 = 5 Medium</w:t>
            </w:r>
          </w:p>
        </w:tc>
        <w:tc>
          <w:tcPr>
            <w:tcW w:type="dxa" w:w="1077"/>
          </w:tcPr>
          <w:p>
            <w:pPr>
              <w:spacing w:after="20"/>
            </w:pPr>
            <w:r/>
            <w:r>
              <w:rPr>
                <w:sz w:val="16"/>
              </w:rPr>
              <w:t>Electrician</w:t>
            </w:r>
          </w:p>
        </w:tc>
      </w:tr>
      <w:tr>
        <w:tc>
          <w:tcPr>
            <w:tcW w:type="dxa" w:w="1531"/>
          </w:tcPr>
          <w:p>
            <w:pPr>
              <w:spacing w:after="20"/>
            </w:pPr>
            <w:r/>
            <w:r>
              <w:rPr>
                <w:sz w:val="16"/>
              </w:rPr>
              <w:t>Hidden cables in existing buildings</w:t>
            </w:r>
          </w:p>
        </w:tc>
        <w:tc>
          <w:tcPr>
            <w:tcW w:type="dxa" w:w="1587"/>
          </w:tcPr>
          <w:p>
            <w:pPr>
              <w:spacing w:after="20"/>
            </w:pPr>
            <w:r/>
            <w:r>
              <w:rPr>
                <w:sz w:val="16"/>
              </w:rPr>
              <w:t>Electricians and other trades drilling or chasing into walls, ceilings and floor voids.</w:t>
            </w:r>
          </w:p>
        </w:tc>
        <w:tc>
          <w:tcPr>
            <w:tcW w:type="dxa" w:w="964"/>
          </w:tcPr>
          <w:p>
            <w:pPr>
              <w:spacing w:after="20"/>
            </w:pPr>
            <w:r/>
            <w:r>
              <w:rPr>
                <w:sz w:val="16"/>
              </w:rPr>
              <w:t>3 x 5 = 15 High</w:t>
            </w:r>
          </w:p>
        </w:tc>
        <w:tc>
          <w:tcPr>
            <w:tcW w:type="dxa" w:w="3969"/>
          </w:tcPr>
          <w:p>
            <w:pPr>
              <w:spacing w:after="20"/>
            </w:pPr>
            <w:r/>
            <w:r>
              <w:rPr>
                <w:sz w:val="16"/>
              </w:rPr>
              <w:t>• Existing services surveyed before work; cables in roof spaces, ceiling voids and floor voids treated as live until proved dead.</w:t>
            </w:r>
          </w:p>
          <w:p>
            <w:pPr>
              <w:spacing w:after="20"/>
            </w:pPr>
            <w:r>
              <w:rPr>
                <w:sz w:val="16"/>
              </w:rPr>
              <w:t>• Cable detector used before drilling or chasing. Non-contact detectors help find cables but are never used to prove dead.</w:t>
            </w:r>
          </w:p>
        </w:tc>
        <w:tc>
          <w:tcPr>
            <w:tcW w:type="dxa" w:w="964"/>
          </w:tcPr>
          <w:p>
            <w:pPr>
              <w:spacing w:after="20"/>
            </w:pPr>
            <w:r/>
            <w:r>
              <w:rPr>
                <w:sz w:val="16"/>
              </w:rPr>
              <w:t>2 x 5 = 10 Medium</w:t>
            </w:r>
          </w:p>
        </w:tc>
        <w:tc>
          <w:tcPr>
            <w:tcW w:type="dxa" w:w="1077"/>
          </w:tcPr>
          <w:p>
            <w:pPr>
              <w:spacing w:after="20"/>
            </w:pPr>
            <w:r/>
            <w:r>
              <w:rPr>
                <w:sz w:val="16"/>
              </w:rPr>
            </w:r>
          </w:p>
        </w:tc>
      </w:tr>
      <w:tr>
        <w:tc>
          <w:tcPr>
            <w:tcW w:type="dxa" w:w="1531"/>
          </w:tcPr>
          <w:p>
            <w:pPr>
              <w:spacing w:after="20"/>
            </w:pPr>
            <w:r/>
            <w:r>
              <w:rPr>
                <w:sz w:val="16"/>
              </w:rPr>
              <w:t>Buried cables</w:t>
            </w:r>
          </w:p>
        </w:tc>
        <w:tc>
          <w:tcPr>
            <w:tcW w:type="dxa" w:w="1587"/>
          </w:tcPr>
          <w:p>
            <w:pPr>
              <w:spacing w:after="20"/>
            </w:pPr>
            <w:r/>
            <w:r>
              <w:rPr>
                <w:sz w:val="16"/>
              </w:rPr>
              <w:t>Anyone breaking ground for cable runs, earth rods or lighting column bases.</w:t>
            </w:r>
          </w:p>
        </w:tc>
        <w:tc>
          <w:tcPr>
            <w:tcW w:type="dxa" w:w="964"/>
          </w:tcPr>
          <w:p>
            <w:pPr>
              <w:spacing w:after="20"/>
            </w:pPr>
            <w:r/>
            <w:r>
              <w:rPr>
                <w:sz w:val="16"/>
              </w:rPr>
              <w:t>3 x 5 = 15 High</w:t>
            </w:r>
          </w:p>
        </w:tc>
        <w:tc>
          <w:tcPr>
            <w:tcW w:type="dxa" w:w="3969"/>
          </w:tcPr>
          <w:p>
            <w:pPr>
              <w:spacing w:after="20"/>
            </w:pPr>
            <w:r/>
            <w:r>
              <w:rPr>
                <w:sz w:val="16"/>
              </w:rPr>
              <w:t>• Utility drawings checked, then the route scanned with a cable avoidance tool and signal generator by a trained operator, as HSE guidance HSG47 describes.</w:t>
            </w:r>
          </w:p>
          <w:p>
            <w:pPr>
              <w:spacing w:after="20"/>
            </w:pPr>
            <w:r>
              <w:rPr>
                <w:sz w:val="16"/>
              </w:rPr>
              <w:t>• Cable positions marked on the ground and confirmed by trial holes dug with safe digging methods before any mechanical excavation.</w:t>
            </w:r>
          </w:p>
        </w:tc>
        <w:tc>
          <w:tcPr>
            <w:tcW w:type="dxa" w:w="964"/>
          </w:tcPr>
          <w:p>
            <w:pPr>
              <w:spacing w:after="20"/>
            </w:pPr>
            <w:r/>
            <w:r>
              <w:rPr>
                <w:sz w:val="16"/>
              </w:rPr>
              <w:t>1 x 5 = 5 Medium</w:t>
            </w:r>
          </w:p>
        </w:tc>
        <w:tc>
          <w:tcPr>
            <w:tcW w:type="dxa" w:w="1077"/>
          </w:tcPr>
          <w:p>
            <w:pPr>
              <w:spacing w:after="20"/>
            </w:pPr>
            <w:r/>
            <w:r>
              <w:rPr>
                <w:sz w:val="16"/>
              </w:rPr>
            </w:r>
          </w:p>
        </w:tc>
      </w:tr>
      <w:tr>
        <w:tc>
          <w:tcPr>
            <w:tcW w:type="dxa" w:w="1531"/>
          </w:tcPr>
          <w:p>
            <w:pPr>
              <w:spacing w:after="20"/>
            </w:pPr>
            <w:r/>
            <w:r>
              <w:rPr>
                <w:sz w:val="16"/>
              </w:rPr>
              <w:t>Overhead power lines</w:t>
            </w:r>
          </w:p>
        </w:tc>
        <w:tc>
          <w:tcPr>
            <w:tcW w:type="dxa" w:w="1587"/>
          </w:tcPr>
          <w:p>
            <w:pPr>
              <w:spacing w:after="20"/>
            </w:pPr>
            <w:r/>
            <w:r>
              <w:rPr>
                <w:sz w:val="16"/>
              </w:rPr>
              <w:t>Operatives using ladders, MEWPs or long materials near external overhead lines.</w:t>
            </w:r>
          </w:p>
        </w:tc>
        <w:tc>
          <w:tcPr>
            <w:tcW w:type="dxa" w:w="964"/>
          </w:tcPr>
          <w:p>
            <w:pPr>
              <w:spacing w:after="20"/>
            </w:pPr>
            <w:r/>
            <w:r>
              <w:rPr>
                <w:sz w:val="16"/>
              </w:rPr>
              <w:t>2 x 5 = 10 Medium</w:t>
            </w:r>
          </w:p>
        </w:tc>
        <w:tc>
          <w:tcPr>
            <w:tcW w:type="dxa" w:w="3969"/>
          </w:tcPr>
          <w:p>
            <w:pPr>
              <w:spacing w:after="20"/>
            </w:pPr>
            <w:r/>
            <w:r>
              <w:rPr>
                <w:sz w:val="16"/>
              </w:rPr>
              <w:t>• Overhead lines within 10 metres of the work identified before work starts, as HSE guidance GS6 advises.</w:t>
            </w:r>
          </w:p>
          <w:p>
            <w:pPr>
              <w:spacing w:after="20"/>
            </w:pPr>
            <w:r>
              <w:rPr>
                <w:sz w:val="16"/>
              </w:rPr>
              <w:t>• Line owner consulted to divert or switch off the line; otherwise barriers and goal posts keep plant and materials at a safe distance.</w:t>
            </w:r>
          </w:p>
        </w:tc>
        <w:tc>
          <w:tcPr>
            <w:tcW w:type="dxa" w:w="964"/>
          </w:tcPr>
          <w:p>
            <w:pPr>
              <w:spacing w:after="20"/>
            </w:pPr>
            <w:r/>
            <w:r>
              <w:rPr>
                <w:sz w:val="16"/>
              </w:rPr>
              <w:t>1 x 5 = 5 Medium</w:t>
            </w:r>
          </w:p>
        </w:tc>
        <w:tc>
          <w:tcPr>
            <w:tcW w:type="dxa" w:w="1077"/>
          </w:tcPr>
          <w:p>
            <w:pPr>
              <w:spacing w:after="20"/>
            </w:pPr>
            <w:r/>
            <w:r>
              <w:rPr>
                <w:sz w:val="16"/>
              </w:rPr>
            </w:r>
          </w:p>
        </w:tc>
      </w:tr>
      <w:tr>
        <w:tc>
          <w:tcPr>
            <w:tcW w:type="dxa" w:w="1531"/>
          </w:tcPr>
          <w:p>
            <w:pPr>
              <w:spacing w:after="20"/>
            </w:pPr>
            <w:r/>
            <w:r>
              <w:rPr>
                <w:sz w:val="16"/>
              </w:rPr>
              <w:t>Temporary site supplies</w:t>
            </w:r>
          </w:p>
        </w:tc>
        <w:tc>
          <w:tcPr>
            <w:tcW w:type="dxa" w:w="1587"/>
          </w:tcPr>
          <w:p>
            <w:pPr>
              <w:spacing w:after="20"/>
            </w:pPr>
            <w:r/>
            <w:r>
              <w:rPr>
                <w:sz w:val="16"/>
              </w:rPr>
              <w:t>Everyone on site using temporary lighting, tools and distribution boards.</w:t>
            </w:r>
          </w:p>
        </w:tc>
        <w:tc>
          <w:tcPr>
            <w:tcW w:type="dxa" w:w="964"/>
          </w:tcPr>
          <w:p>
            <w:pPr>
              <w:spacing w:after="20"/>
            </w:pPr>
            <w:r/>
            <w:r>
              <w:rPr>
                <w:sz w:val="16"/>
              </w:rPr>
              <w:t>3 x 5 = 15 High</w:t>
            </w:r>
          </w:p>
        </w:tc>
        <w:tc>
          <w:tcPr>
            <w:tcW w:type="dxa" w:w="3969"/>
          </w:tcPr>
          <w:p>
            <w:pPr>
              <w:spacing w:after="20"/>
            </w:pPr>
            <w:r/>
            <w:r>
              <w:rPr>
                <w:sz w:val="16"/>
              </w:rPr>
              <w:t>• Temporary system designed and installed by a competent electrical contractor to BS 7671, with 110V centre-tapped earth for lighting and tools where battery tools are not used.</w:t>
            </w:r>
          </w:p>
          <w:p>
            <w:pPr>
              <w:spacing w:after="20"/>
            </w:pPr>
            <w:r>
              <w:rPr>
                <w:sz w:val="16"/>
              </w:rPr>
              <w:t>• Any 230V socket protected by an RCD, checked daily with its test button.</w:t>
            </w:r>
          </w:p>
          <w:p>
            <w:pPr>
              <w:spacing w:after="20"/>
            </w:pPr>
            <w:r>
              <w:rPr>
                <w:sz w:val="16"/>
              </w:rPr>
              <w:t>• Distribution system inspected and tested every 3 months, with the records kept on site.</w:t>
            </w:r>
          </w:p>
        </w:tc>
        <w:tc>
          <w:tcPr>
            <w:tcW w:type="dxa" w:w="964"/>
          </w:tcPr>
          <w:p>
            <w:pPr>
              <w:spacing w:after="20"/>
            </w:pPr>
            <w:r/>
            <w:r>
              <w:rPr>
                <w:sz w:val="16"/>
              </w:rPr>
              <w:t>1 x 5 = 5 Medium</w:t>
            </w:r>
          </w:p>
        </w:tc>
        <w:tc>
          <w:tcPr>
            <w:tcW w:type="dxa" w:w="1077"/>
          </w:tcPr>
          <w:p>
            <w:pPr>
              <w:spacing w:after="20"/>
            </w:pPr>
            <w:r/>
            <w:r>
              <w:rPr>
                <w:sz w:val="16"/>
              </w:rPr>
            </w:r>
          </w:p>
        </w:tc>
      </w:tr>
      <w:tr>
        <w:tc>
          <w:tcPr>
            <w:tcW w:type="dxa" w:w="1531"/>
          </w:tcPr>
          <w:p>
            <w:pPr>
              <w:spacing w:after="20"/>
            </w:pPr>
            <w:r/>
            <w:r>
              <w:rPr>
                <w:sz w:val="16"/>
              </w:rPr>
              <w:t>Asbestos in older buildings</w:t>
            </w:r>
          </w:p>
        </w:tc>
        <w:tc>
          <w:tcPr>
            <w:tcW w:type="dxa" w:w="1587"/>
          </w:tcPr>
          <w:p>
            <w:pPr>
              <w:spacing w:after="20"/>
            </w:pPr>
            <w:r/>
            <w:r>
              <w:rPr>
                <w:sz w:val="16"/>
              </w:rPr>
              <w:t>Electricians drilling, chasing or lifting floors in buildings built or refurbished before 2000.</w:t>
            </w:r>
          </w:p>
        </w:tc>
        <w:tc>
          <w:tcPr>
            <w:tcW w:type="dxa" w:w="964"/>
          </w:tcPr>
          <w:p>
            <w:pPr>
              <w:spacing w:after="20"/>
            </w:pPr>
            <w:r/>
            <w:r>
              <w:rPr>
                <w:sz w:val="16"/>
              </w:rPr>
              <w:t>3 x 5 = 15 High</w:t>
            </w:r>
          </w:p>
        </w:tc>
        <w:tc>
          <w:tcPr>
            <w:tcW w:type="dxa" w:w="3969"/>
          </w:tcPr>
          <w:p>
            <w:pPr>
              <w:spacing w:after="20"/>
            </w:pPr>
            <w:r/>
            <w:r>
              <w:rPr>
                <w:sz w:val="16"/>
              </w:rPr>
              <w:t>• Asbestos register or refurbishment survey checked before work; materials not covered by it are presumed to contain asbestos until sampled.</w:t>
            </w:r>
          </w:p>
          <w:p>
            <w:pPr>
              <w:spacing w:after="20"/>
            </w:pPr>
            <w:r>
              <w:rPr>
                <w:sz w:val="16"/>
              </w:rPr>
              <w:t>• Work stops and the area is left if suspect material is found or disturbed.</w:t>
            </w:r>
          </w:p>
          <w:p>
            <w:pPr>
              <w:spacing w:after="20"/>
            </w:pPr>
            <w:r>
              <w:rPr>
                <w:sz w:val="16"/>
              </w:rPr>
              <w:t>• Asbestos awareness training for everyone liable to disturb it, repeated at regular intervals.</w:t>
            </w:r>
          </w:p>
        </w:tc>
        <w:tc>
          <w:tcPr>
            <w:tcW w:type="dxa" w:w="964"/>
          </w:tcPr>
          <w:p>
            <w:pPr>
              <w:spacing w:after="20"/>
            </w:pPr>
            <w:r/>
            <w:r>
              <w:rPr>
                <w:sz w:val="16"/>
              </w:rPr>
              <w:t>1 x 5 = 5 Medium</w:t>
            </w:r>
          </w:p>
        </w:tc>
        <w:tc>
          <w:tcPr>
            <w:tcW w:type="dxa" w:w="1077"/>
          </w:tcPr>
          <w:p>
            <w:pPr>
              <w:spacing w:after="20"/>
            </w:pPr>
            <w:r/>
            <w:r>
              <w:rPr>
                <w:sz w:val="16"/>
              </w:rPr>
            </w:r>
          </w:p>
        </w:tc>
      </w:tr>
      <w:tr>
        <w:tc>
          <w:tcPr>
            <w:tcW w:type="dxa" w:w="1531"/>
          </w:tcPr>
          <w:p>
            <w:pPr>
              <w:spacing w:after="20"/>
            </w:pPr>
            <w:r/>
            <w:r>
              <w:rPr>
                <w:sz w:val="16"/>
              </w:rPr>
              <w:t>Work at height on containment and lighting</w:t>
            </w:r>
          </w:p>
        </w:tc>
        <w:tc>
          <w:tcPr>
            <w:tcW w:type="dxa" w:w="1587"/>
          </w:tcPr>
          <w:p>
            <w:pPr>
              <w:spacing w:after="20"/>
            </w:pPr>
            <w:r/>
            <w:r>
              <w:rPr>
                <w:sz w:val="16"/>
              </w:rPr>
              <w:t>Electricians installing tray, trunking, luminaires and cabling at high level.</w:t>
            </w:r>
          </w:p>
        </w:tc>
        <w:tc>
          <w:tcPr>
            <w:tcW w:type="dxa" w:w="964"/>
          </w:tcPr>
          <w:p>
            <w:pPr>
              <w:spacing w:after="20"/>
            </w:pPr>
            <w:r/>
            <w:r>
              <w:rPr>
                <w:sz w:val="16"/>
              </w:rPr>
              <w:t>3 x 5 = 15 High</w:t>
            </w:r>
          </w:p>
        </w:tc>
        <w:tc>
          <w:tcPr>
            <w:tcW w:type="dxa" w:w="3969"/>
          </w:tcPr>
          <w:p>
            <w:pPr>
              <w:spacing w:after="20"/>
            </w:pPr>
            <w:r/>
            <w:r>
              <w:rPr>
                <w:sz w:val="16"/>
              </w:rPr>
              <w:t>• Height avoided where possible, for example by assembling containment runs at ground level.</w:t>
            </w:r>
          </w:p>
          <w:p>
            <w:pPr>
              <w:spacing w:after="20"/>
            </w:pPr>
            <w:r>
              <w:rPr>
                <w:sz w:val="16"/>
              </w:rPr>
              <w:t>• Podium steps, mobile towers or MEWPs chosen ahead of ladders, with PASMA training for towers and IPAF for MEWPs.</w:t>
            </w:r>
          </w:p>
          <w:p>
            <w:pPr>
              <w:spacing w:after="20"/>
            </w:pPr>
            <w:r>
              <w:rPr>
                <w:sz w:val="16"/>
              </w:rPr>
              <w:t>• Ladders only for short, low-risk tasks, checked before use and secured.</w:t>
            </w:r>
          </w:p>
        </w:tc>
        <w:tc>
          <w:tcPr>
            <w:tcW w:type="dxa" w:w="964"/>
          </w:tcPr>
          <w:p>
            <w:pPr>
              <w:spacing w:after="20"/>
            </w:pPr>
            <w:r/>
            <w:r>
              <w:rPr>
                <w:sz w:val="16"/>
              </w:rPr>
              <w:t>1 x 5 = 5 Medium</w:t>
            </w:r>
          </w:p>
        </w:tc>
        <w:tc>
          <w:tcPr>
            <w:tcW w:type="dxa" w:w="1077"/>
          </w:tcPr>
          <w:p>
            <w:pPr>
              <w:spacing w:after="20"/>
            </w:pPr>
            <w:r/>
            <w:r>
              <w:rPr>
                <w:sz w:val="16"/>
              </w:rPr>
            </w:r>
          </w:p>
        </w:tc>
      </w:tr>
      <w:tr>
        <w:tc>
          <w:tcPr>
            <w:tcW w:type="dxa" w:w="1531"/>
          </w:tcPr>
          <w:p>
            <w:pPr>
              <w:spacing w:after="20"/>
            </w:pPr>
            <w:r/>
            <w:r>
              <w:rPr>
                <w:sz w:val="16"/>
              </w:rPr>
              <w:t>Working in occupied buildings</w:t>
            </w:r>
          </w:p>
        </w:tc>
        <w:tc>
          <w:tcPr>
            <w:tcW w:type="dxa" w:w="1587"/>
          </w:tcPr>
          <w:p>
            <w:pPr>
              <w:spacing w:after="20"/>
            </w:pPr>
            <w:r/>
            <w:r>
              <w:rPr>
                <w:sz w:val="16"/>
              </w:rPr>
              <w:t>Occupants, staff and the public in homes, offices, schools or shops during the work.</w:t>
            </w:r>
          </w:p>
        </w:tc>
        <w:tc>
          <w:tcPr>
            <w:tcW w:type="dxa" w:w="964"/>
          </w:tcPr>
          <w:p>
            <w:pPr>
              <w:spacing w:after="20"/>
            </w:pPr>
            <w:r/>
            <w:r>
              <w:rPr>
                <w:sz w:val="16"/>
              </w:rPr>
              <w:t>3 x 4 = 12 Medium</w:t>
            </w:r>
          </w:p>
        </w:tc>
        <w:tc>
          <w:tcPr>
            <w:tcW w:type="dxa" w:w="3969"/>
          </w:tcPr>
          <w:p>
            <w:pPr>
              <w:spacing w:after="20"/>
            </w:pPr>
            <w:r/>
            <w:r>
              <w:rPr>
                <w:sz w:val="16"/>
              </w:rPr>
              <w:t>• Supply interruptions agreed with the occupier in advance, with vulnerable occupants and essential equipment identified first.</w:t>
            </w:r>
          </w:p>
          <w:p>
            <w:pPr>
              <w:spacing w:after="20"/>
            </w:pPr>
            <w:r>
              <w:rPr>
                <w:sz w:val="16"/>
              </w:rPr>
              <w:t>• Work area barriered, open boards never left unattended, and every circuit left safe and labelled at the end of each day.</w:t>
            </w:r>
          </w:p>
        </w:tc>
        <w:tc>
          <w:tcPr>
            <w:tcW w:type="dxa" w:w="964"/>
          </w:tcPr>
          <w:p>
            <w:pPr>
              <w:spacing w:after="20"/>
            </w:pPr>
            <w:r/>
            <w:r>
              <w:rPr>
                <w:sz w:val="16"/>
              </w:rPr>
              <w:t>1 x 4 = 4 Low</w:t>
            </w:r>
          </w:p>
        </w:tc>
        <w:tc>
          <w:tcPr>
            <w:tcW w:type="dxa" w:w="1077"/>
          </w:tcPr>
          <w:p>
            <w:pPr>
              <w:spacing w:after="20"/>
            </w:pPr>
            <w:r/>
            <w:r>
              <w:rPr>
                <w:sz w:val="16"/>
              </w:rPr>
            </w:r>
          </w:p>
        </w:tc>
      </w:tr>
      <w:tr>
        <w:tc>
          <w:tcPr>
            <w:tcW w:type="dxa" w:w="1531"/>
          </w:tcPr>
          <w:p>
            <w:pPr>
              <w:spacing w:after="20"/>
            </w:pPr>
            <w:r/>
            <w:r>
              <w:rPr>
                <w:sz w:val="16"/>
              </w:rPr>
              <w:t>Dust and noise from chasing and drilling</w:t>
            </w:r>
          </w:p>
        </w:tc>
        <w:tc>
          <w:tcPr>
            <w:tcW w:type="dxa" w:w="1587"/>
          </w:tcPr>
          <w:p>
            <w:pPr>
              <w:spacing w:after="20"/>
            </w:pPr>
            <w:r/>
            <w:r>
              <w:rPr>
                <w:sz w:val="16"/>
              </w:rPr>
              <w:t>Electricians chasing walls or drilling masonry, and others nearby.</w:t>
            </w:r>
          </w:p>
        </w:tc>
        <w:tc>
          <w:tcPr>
            <w:tcW w:type="dxa" w:w="964"/>
          </w:tcPr>
          <w:p>
            <w:pPr>
              <w:spacing w:after="20"/>
            </w:pPr>
            <w:r/>
            <w:r>
              <w:rPr>
                <w:sz w:val="16"/>
              </w:rPr>
              <w:t>4 x 3 = 12 Medium</w:t>
            </w:r>
          </w:p>
        </w:tc>
        <w:tc>
          <w:tcPr>
            <w:tcW w:type="dxa" w:w="3969"/>
          </w:tcPr>
          <w:p>
            <w:pPr>
              <w:spacing w:after="20"/>
            </w:pPr>
            <w:r/>
            <w:r>
              <w:rPr>
                <w:sz w:val="16"/>
              </w:rPr>
              <w:t>• Chasing done with on-tool extraction suited to the dust, or a wet method where practicable.</w:t>
            </w:r>
          </w:p>
          <w:p>
            <w:pPr>
              <w:spacing w:after="20"/>
            </w:pPr>
            <w:r>
              <w:rPr>
                <w:sz w:val="16"/>
              </w:rPr>
              <w:t>• FFP3 or other suitable RPE, face-fit tested, where extraction alone does not control the dust.</w:t>
            </w:r>
          </w:p>
          <w:p>
            <w:pPr>
              <w:spacing w:after="20"/>
            </w:pPr>
            <w:r>
              <w:rPr>
                <w:sz w:val="16"/>
              </w:rPr>
              <w:t>• Hearing protection where the noise assessment calls for it.</w:t>
            </w:r>
          </w:p>
        </w:tc>
        <w:tc>
          <w:tcPr>
            <w:tcW w:type="dxa" w:w="964"/>
          </w:tcPr>
          <w:p>
            <w:pPr>
              <w:spacing w:after="20"/>
            </w:pPr>
            <w:r/>
            <w:r>
              <w:rPr>
                <w:sz w:val="16"/>
              </w:rPr>
              <w:t>2 x 3 = 6 Medium</w:t>
            </w:r>
          </w:p>
        </w:tc>
        <w:tc>
          <w:tcPr>
            <w:tcW w:type="dxa" w:w="1077"/>
          </w:tcPr>
          <w:p>
            <w:pPr>
              <w:spacing w:after="20"/>
            </w:pPr>
            <w:r/>
            <w:r>
              <w:rPr>
                <w:sz w:val="16"/>
              </w:rPr>
            </w:r>
          </w:p>
        </w:tc>
      </w:tr>
      <w:tr>
        <w:tc>
          <w:tcPr>
            <w:tcW w:type="dxa" w:w="1531"/>
          </w:tcPr>
          <w:p>
            <w:pPr>
              <w:spacing w:after="20"/>
            </w:pPr>
            <w:r/>
            <w:r>
              <w:rPr>
                <w:sz w:val="16"/>
              </w:rPr>
              <w:t>Manual handling of drums and equipment</w:t>
            </w:r>
          </w:p>
        </w:tc>
        <w:tc>
          <w:tcPr>
            <w:tcW w:type="dxa" w:w="1587"/>
          </w:tcPr>
          <w:p>
            <w:pPr>
              <w:spacing w:after="20"/>
            </w:pPr>
            <w:r/>
            <w:r>
              <w:rPr>
                <w:sz w:val="16"/>
              </w:rPr>
              <w:t>Electricians and labourers moving cable drums, boards, switchgear and containment.</w:t>
            </w:r>
          </w:p>
        </w:tc>
        <w:tc>
          <w:tcPr>
            <w:tcW w:type="dxa" w:w="964"/>
          </w:tcPr>
          <w:p>
            <w:pPr>
              <w:spacing w:after="20"/>
            </w:pPr>
            <w:r/>
            <w:r>
              <w:rPr>
                <w:sz w:val="16"/>
              </w:rPr>
              <w:t>3 x 3 = 9 Medium</w:t>
            </w:r>
          </w:p>
        </w:tc>
        <w:tc>
          <w:tcPr>
            <w:tcW w:type="dxa" w:w="3969"/>
          </w:tcPr>
          <w:p>
            <w:pPr>
              <w:spacing w:after="20"/>
            </w:pPr>
            <w:r/>
            <w:r>
              <w:rPr>
                <w:sz w:val="16"/>
              </w:rPr>
              <w:t>• Cable drums run out from drum stands or jacks; heavy boards and switchgear moved on trolleys or with lifting aids.</w:t>
            </w:r>
          </w:p>
          <w:p>
            <w:pPr>
              <w:spacing w:after="20"/>
            </w:pPr>
            <w:r>
              <w:rPr>
                <w:sz w:val="16"/>
              </w:rPr>
              <w:t>• Long containment lengths carried by two people, on routes kept clear.</w:t>
            </w:r>
          </w:p>
        </w:tc>
        <w:tc>
          <w:tcPr>
            <w:tcW w:type="dxa" w:w="964"/>
          </w:tcPr>
          <w:p>
            <w:pPr>
              <w:spacing w:after="20"/>
            </w:pPr>
            <w:r/>
            <w:r>
              <w:rPr>
                <w:sz w:val="16"/>
              </w:rPr>
              <w:t>2 x 3 = 6 Medium</w:t>
            </w:r>
          </w:p>
        </w:tc>
        <w:tc>
          <w:tcPr>
            <w:tcW w:type="dxa" w:w="1077"/>
          </w:tcPr>
          <w:p>
            <w:pPr>
              <w:spacing w:after="20"/>
            </w:pPr>
            <w:r/>
            <w:r>
              <w:rPr>
                <w:sz w:val="16"/>
              </w:rPr>
            </w:r>
          </w:p>
        </w:tc>
      </w:tr>
      <w:tr>
        <w:tc>
          <w:tcPr>
            <w:tcW w:type="dxa" w:w="1531"/>
          </w:tcPr>
          <w:p>
            <w:pPr>
              <w:spacing w:after="20"/>
            </w:pPr>
            <w:r/>
            <w:r>
              <w:rPr>
                <w:sz w:val="16"/>
              </w:rPr>
            </w:r>
          </w:p>
        </w:tc>
        <w:tc>
          <w:tcPr>
            <w:tcW w:type="dxa" w:w="1587"/>
          </w:tcPr>
          <w:p>
            <w:pPr>
              <w:spacing w:after="20"/>
            </w:pPr>
            <w:r/>
            <w:r>
              <w:rPr>
                <w:sz w:val="16"/>
              </w:rPr>
            </w:r>
          </w:p>
        </w:tc>
        <w:tc>
          <w:tcPr>
            <w:tcW w:type="dxa" w:w="964"/>
          </w:tcPr>
          <w:p>
            <w:pPr>
              <w:spacing w:after="20"/>
            </w:pPr>
            <w:r/>
            <w:r>
              <w:rPr>
                <w:sz w:val="16"/>
              </w:rPr>
            </w:r>
          </w:p>
        </w:tc>
        <w:tc>
          <w:tcPr>
            <w:tcW w:type="dxa" w:w="3969"/>
          </w:tcPr>
          <w:p>
            <w:pPr>
              <w:spacing w:after="20"/>
            </w:pPr>
            <w:r/>
            <w:r>
              <w:rPr>
                <w:sz w:val="16"/>
              </w:rPr>
            </w:r>
          </w:p>
        </w:tc>
        <w:tc>
          <w:tcPr>
            <w:tcW w:type="dxa" w:w="964"/>
          </w:tcPr>
          <w:p>
            <w:pPr>
              <w:spacing w:after="20"/>
            </w:pPr>
            <w:r/>
            <w:r>
              <w:rPr>
                <w:sz w:val="16"/>
              </w:rPr>
            </w:r>
          </w:p>
        </w:tc>
        <w:tc>
          <w:tcPr>
            <w:tcW w:type="dxa" w:w="1077"/>
          </w:tcPr>
          <w:p>
            <w:pPr>
              <w:spacing w:after="20"/>
            </w:pPr>
            <w:r/>
            <w:r>
              <w:rPr>
                <w:sz w:val="16"/>
              </w:rPr>
            </w:r>
          </w:p>
        </w:tc>
      </w:tr>
      <w:tr>
        <w:tc>
          <w:tcPr>
            <w:tcW w:type="dxa" w:w="1531"/>
          </w:tcPr>
          <w:p>
            <w:pPr>
              <w:spacing w:after="20"/>
            </w:pPr>
            <w:r/>
            <w:r>
              <w:rPr>
                <w:sz w:val="16"/>
              </w:rPr>
            </w:r>
          </w:p>
        </w:tc>
        <w:tc>
          <w:tcPr>
            <w:tcW w:type="dxa" w:w="1587"/>
          </w:tcPr>
          <w:p>
            <w:pPr>
              <w:spacing w:after="20"/>
            </w:pPr>
            <w:r/>
            <w:r>
              <w:rPr>
                <w:sz w:val="16"/>
              </w:rPr>
            </w:r>
          </w:p>
        </w:tc>
        <w:tc>
          <w:tcPr>
            <w:tcW w:type="dxa" w:w="964"/>
          </w:tcPr>
          <w:p>
            <w:pPr>
              <w:spacing w:after="20"/>
            </w:pPr>
            <w:r/>
            <w:r>
              <w:rPr>
                <w:sz w:val="16"/>
              </w:rPr>
            </w:r>
          </w:p>
        </w:tc>
        <w:tc>
          <w:tcPr>
            <w:tcW w:type="dxa" w:w="3969"/>
          </w:tcPr>
          <w:p>
            <w:pPr>
              <w:spacing w:after="20"/>
            </w:pPr>
            <w:r/>
            <w:r>
              <w:rPr>
                <w:sz w:val="16"/>
              </w:rPr>
            </w:r>
          </w:p>
        </w:tc>
        <w:tc>
          <w:tcPr>
            <w:tcW w:type="dxa" w:w="964"/>
          </w:tcPr>
          <w:p>
            <w:pPr>
              <w:spacing w:after="20"/>
            </w:pPr>
            <w:r/>
            <w:r>
              <w:rPr>
                <w:sz w:val="16"/>
              </w:rPr>
            </w:r>
          </w:p>
        </w:tc>
        <w:tc>
          <w:tcPr>
            <w:tcW w:type="dxa" w:w="1077"/>
          </w:tcPr>
          <w:p>
            <w:pPr>
              <w:spacing w:after="20"/>
            </w:pPr>
            <w:r/>
            <w:r>
              <w:rPr>
                <w:sz w:val="16"/>
              </w:rPr>
            </w:r>
          </w:p>
        </w:tc>
      </w:tr>
      <w:tr>
        <w:tc>
          <w:tcPr>
            <w:tcW w:type="dxa" w:w="1531"/>
          </w:tcPr>
          <w:p>
            <w:pPr>
              <w:spacing w:after="20"/>
            </w:pPr>
            <w:r/>
            <w:r>
              <w:rPr>
                <w:sz w:val="16"/>
              </w:rPr>
            </w:r>
          </w:p>
        </w:tc>
        <w:tc>
          <w:tcPr>
            <w:tcW w:type="dxa" w:w="1587"/>
          </w:tcPr>
          <w:p>
            <w:pPr>
              <w:spacing w:after="20"/>
            </w:pPr>
            <w:r/>
            <w:r>
              <w:rPr>
                <w:sz w:val="16"/>
              </w:rPr>
            </w:r>
          </w:p>
        </w:tc>
        <w:tc>
          <w:tcPr>
            <w:tcW w:type="dxa" w:w="964"/>
          </w:tcPr>
          <w:p>
            <w:pPr>
              <w:spacing w:after="20"/>
            </w:pPr>
            <w:r/>
            <w:r>
              <w:rPr>
                <w:sz w:val="16"/>
              </w:rPr>
            </w:r>
          </w:p>
        </w:tc>
        <w:tc>
          <w:tcPr>
            <w:tcW w:type="dxa" w:w="3969"/>
          </w:tcPr>
          <w:p>
            <w:pPr>
              <w:spacing w:after="20"/>
            </w:pPr>
            <w:r/>
            <w:r>
              <w:rPr>
                <w:sz w:val="16"/>
              </w:rPr>
            </w:r>
          </w:p>
        </w:tc>
        <w:tc>
          <w:tcPr>
            <w:tcW w:type="dxa" w:w="964"/>
          </w:tcPr>
          <w:p>
            <w:pPr>
              <w:spacing w:after="20"/>
            </w:pPr>
            <w:r/>
            <w:r>
              <w:rPr>
                <w:sz w:val="16"/>
              </w:rPr>
            </w:r>
          </w:p>
        </w:tc>
        <w:tc>
          <w:tcPr>
            <w:tcW w:type="dxa" w:w="1077"/>
          </w:tcPr>
          <w:p>
            <w:pPr>
              <w:spacing w:after="20"/>
            </w:pPr>
            <w:r/>
            <w:r>
              <w:rPr>
                <w:sz w:val="16"/>
              </w:rPr>
            </w:r>
          </w:p>
        </w:tc>
      </w:tr>
      <w:tr>
        <w:tc>
          <w:tcPr>
            <w:tcW w:type="dxa" w:w="1531"/>
          </w:tcPr>
          <w:p>
            <w:pPr>
              <w:spacing w:after="20"/>
            </w:pPr>
            <w:r/>
            <w:r>
              <w:rPr>
                <w:sz w:val="16"/>
              </w:rPr>
            </w:r>
          </w:p>
        </w:tc>
        <w:tc>
          <w:tcPr>
            <w:tcW w:type="dxa" w:w="1587"/>
          </w:tcPr>
          <w:p>
            <w:pPr>
              <w:spacing w:after="20"/>
            </w:pPr>
            <w:r/>
            <w:r>
              <w:rPr>
                <w:sz w:val="16"/>
              </w:rPr>
            </w:r>
          </w:p>
        </w:tc>
        <w:tc>
          <w:tcPr>
            <w:tcW w:type="dxa" w:w="964"/>
          </w:tcPr>
          <w:p>
            <w:pPr>
              <w:spacing w:after="20"/>
            </w:pPr>
            <w:r/>
            <w:r>
              <w:rPr>
                <w:sz w:val="16"/>
              </w:rPr>
            </w:r>
          </w:p>
        </w:tc>
        <w:tc>
          <w:tcPr>
            <w:tcW w:type="dxa" w:w="3969"/>
          </w:tcPr>
          <w:p>
            <w:pPr>
              <w:spacing w:after="20"/>
            </w:pPr>
            <w:r/>
            <w:r>
              <w:rPr>
                <w:sz w:val="16"/>
              </w:rPr>
            </w:r>
          </w:p>
        </w:tc>
        <w:tc>
          <w:tcPr>
            <w:tcW w:type="dxa" w:w="964"/>
          </w:tcPr>
          <w:p>
            <w:pPr>
              <w:spacing w:after="20"/>
            </w:pPr>
            <w:r/>
            <w:r>
              <w:rPr>
                <w:sz w:val="16"/>
              </w:rPr>
            </w:r>
          </w:p>
        </w:tc>
        <w:tc>
          <w:tcPr>
            <w:tcW w:type="dxa" w:w="1077"/>
          </w:tcPr>
          <w:p>
            <w:pPr>
              <w:spacing w:after="20"/>
            </w:pPr>
            <w:r/>
            <w:r>
              <w:rPr>
                <w:sz w:val="16"/>
              </w:rPr>
            </w:r>
          </w:p>
        </w:tc>
      </w:tr>
    </w:tbl>
    <w:p/>
    <w:p>
      <w:r>
        <w:rPr>
          <w:i w:val="0"/>
          <w:color w:val="6B6B6B"/>
          <w:sz w:val="16"/>
        </w:rPr>
        <w:t>MHSWR regulation 3(6): with five or more employees, record the significant findings.</w:t>
      </w:r>
    </w:p>
    <w:p>
      <w:r>
        <w:br w:type="page"/>
      </w:r>
    </w:p>
    <w:p>
      <w:pPr>
        <w:spacing w:after="0"/>
      </w:pPr>
      <w:r>
        <w:rPr>
          <w:b/>
          <w:color w:val="14214D"/>
          <w:sz w:val="16"/>
        </w:rPr>
        <w:t>EQUIPMENT</w:t>
      </w:r>
    </w:p>
    <w:p>
      <w:pPr>
        <w:pStyle w:val="Heading1"/>
      </w:pPr>
      <w:r>
        <w:t>Plant, equipment and PPE</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2721"/>
            <w:shd w:val="clear" w:color="auto" w:fill="E8EAF1"/>
          </w:tcPr>
          <w:p>
            <w:r/>
            <w:r>
              <w:rPr>
                <w:b/>
                <w:sz w:val="17"/>
              </w:rPr>
              <w:t>Item</w:t>
            </w:r>
          </w:p>
        </w:tc>
        <w:tc>
          <w:tcPr>
            <w:tcW w:type="dxa" w:w="4819"/>
            <w:shd w:val="clear" w:color="auto" w:fill="E8EAF1"/>
          </w:tcPr>
          <w:p>
            <w:r/>
            <w:r>
              <w:rPr>
                <w:b/>
                <w:sz w:val="17"/>
              </w:rPr>
              <w:t>Checks and certificates</w:t>
            </w:r>
          </w:p>
        </w:tc>
        <w:tc>
          <w:tcPr>
            <w:tcW w:type="dxa" w:w="2551"/>
            <w:shd w:val="clear" w:color="auto" w:fill="E8EAF1"/>
          </w:tcPr>
          <w:p>
            <w:r/>
            <w:r>
              <w:rPr>
                <w:b/>
                <w:sz w:val="17"/>
              </w:rPr>
              <w:t>Operator competence</w:t>
            </w:r>
          </w:p>
        </w:tc>
      </w:tr>
      <w:tr>
        <w:tc>
          <w:tcPr>
            <w:tcW w:type="dxa" w:w="2721"/>
          </w:tcPr>
          <w:p>
            <w:pPr>
              <w:spacing w:after="20"/>
            </w:pPr>
            <w:r/>
            <w:r>
              <w:rPr>
                <w:sz w:val="17"/>
              </w:rPr>
              <w:t>Voltage indicator and proving unit</w:t>
            </w:r>
          </w:p>
        </w:tc>
        <w:tc>
          <w:tcPr>
            <w:tcW w:type="dxa" w:w="4819"/>
          </w:tcPr>
          <w:p>
            <w:pPr>
              <w:spacing w:after="20"/>
            </w:pPr>
            <w:r/>
            <w:r>
              <w:rPr>
                <w:sz w:val="17"/>
              </w:rPr>
              <w:t>Indicator proved before and after each test; probes and leads to GS38.</w:t>
            </w:r>
          </w:p>
        </w:tc>
        <w:tc>
          <w:tcPr>
            <w:tcW w:type="dxa" w:w="2551"/>
          </w:tcPr>
          <w:p>
            <w:pPr>
              <w:spacing w:after="20"/>
            </w:pPr>
            <w:r/>
            <w:r>
              <w:rPr>
                <w:sz w:val="17"/>
              </w:rPr>
              <w:t>Each electrician</w:t>
            </w:r>
          </w:p>
        </w:tc>
      </w:tr>
      <w:tr>
        <w:tc>
          <w:tcPr>
            <w:tcW w:type="dxa" w:w="2721"/>
          </w:tcPr>
          <w:p>
            <w:pPr>
              <w:spacing w:after="20"/>
            </w:pPr>
            <w:r/>
            <w:r>
              <w:rPr>
                <w:sz w:val="17"/>
              </w:rPr>
              <w:t>Multifunction tester</w:t>
            </w:r>
          </w:p>
        </w:tc>
        <w:tc>
          <w:tcPr>
            <w:tcW w:type="dxa" w:w="4819"/>
          </w:tcPr>
          <w:p>
            <w:pPr>
              <w:spacing w:after="20"/>
            </w:pPr>
            <w:r/>
            <w:r>
              <w:rPr>
                <w:sz w:val="17"/>
              </w:rPr>
              <w:t>In calibration; leads and probes checked before use.</w:t>
            </w:r>
          </w:p>
        </w:tc>
        <w:tc>
          <w:tcPr>
            <w:tcW w:type="dxa" w:w="2551"/>
          </w:tcPr>
          <w:p>
            <w:pPr>
              <w:spacing w:after="20"/>
            </w:pPr>
            <w:r/>
            <w:r>
              <w:rPr>
                <w:sz w:val="17"/>
              </w:rPr>
              <w:t>Competent tester</w:t>
            </w:r>
          </w:p>
        </w:tc>
      </w:tr>
      <w:tr>
        <w:tc>
          <w:tcPr>
            <w:tcW w:type="dxa" w:w="2721"/>
          </w:tcPr>
          <w:p>
            <w:pPr>
              <w:spacing w:after="20"/>
            </w:pPr>
            <w:r/>
            <w:r>
              <w:rPr>
                <w:sz w:val="17"/>
              </w:rPr>
              <w:t>Lock-off kit and caution notices</w:t>
            </w:r>
          </w:p>
        </w:tc>
        <w:tc>
          <w:tcPr>
            <w:tcW w:type="dxa" w:w="4819"/>
          </w:tcPr>
          <w:p>
            <w:pPr>
              <w:spacing w:after="20"/>
            </w:pPr>
            <w:r/>
            <w:r>
              <w:rPr>
                <w:sz w:val="17"/>
              </w:rPr>
              <w:t>Personal locks with unique keys; a hasp for multiple locks.</w:t>
            </w:r>
          </w:p>
        </w:tc>
        <w:tc>
          <w:tcPr>
            <w:tcW w:type="dxa" w:w="2551"/>
          </w:tcPr>
          <w:p>
            <w:pPr>
              <w:spacing w:after="20"/>
            </w:pPr>
            <w:r/>
            <w:r>
              <w:rPr>
                <w:sz w:val="17"/>
              </w:rPr>
              <w:t>Each electrician</w:t>
            </w:r>
          </w:p>
        </w:tc>
      </w:tr>
      <w:tr>
        <w:tc>
          <w:tcPr>
            <w:tcW w:type="dxa" w:w="2721"/>
          </w:tcPr>
          <w:p>
            <w:pPr>
              <w:spacing w:after="20"/>
            </w:pPr>
            <w:r/>
            <w:r>
              <w:rPr>
                <w:sz w:val="17"/>
              </w:rPr>
              <w:t>110V tools and transformers</w:t>
            </w:r>
          </w:p>
        </w:tc>
        <w:tc>
          <w:tcPr>
            <w:tcW w:type="dxa" w:w="4819"/>
          </w:tcPr>
          <w:p>
            <w:pPr>
              <w:spacing w:after="20"/>
            </w:pPr>
            <w:r/>
            <w:r>
              <w:rPr>
                <w:sz w:val="17"/>
              </w:rPr>
              <w:t>Pre-use check; inspected and tested at the site interval.</w:t>
            </w:r>
          </w:p>
        </w:tc>
        <w:tc>
          <w:tcPr>
            <w:tcW w:type="dxa" w:w="2551"/>
          </w:tcPr>
          <w:p>
            <w:pPr>
              <w:spacing w:after="20"/>
            </w:pPr>
            <w:r/>
            <w:r>
              <w:rPr>
                <w:sz w:val="17"/>
              </w:rPr>
              <w:t>Trained user</w:t>
            </w:r>
          </w:p>
        </w:tc>
      </w:tr>
      <w:tr>
        <w:tc>
          <w:tcPr>
            <w:tcW w:type="dxa" w:w="2721"/>
          </w:tcPr>
          <w:p>
            <w:pPr>
              <w:spacing w:after="20"/>
            </w:pPr>
            <w:r/>
            <w:r>
              <w:rPr>
                <w:sz w:val="17"/>
              </w:rPr>
              <w:t>Cable avoidance tool and signal generator</w:t>
            </w:r>
          </w:p>
        </w:tc>
        <w:tc>
          <w:tcPr>
            <w:tcW w:type="dxa" w:w="4819"/>
          </w:tcPr>
          <w:p>
            <w:pPr>
              <w:spacing w:after="20"/>
            </w:pPr>
            <w:r/>
            <w:r>
              <w:rPr>
                <w:sz w:val="17"/>
              </w:rPr>
              <w:t>Checked to the maker's instructions before each use.</w:t>
            </w:r>
          </w:p>
        </w:tc>
        <w:tc>
          <w:tcPr>
            <w:tcW w:type="dxa" w:w="2551"/>
          </w:tcPr>
          <w:p>
            <w:pPr>
              <w:spacing w:after="20"/>
            </w:pPr>
            <w:r/>
            <w:r>
              <w:rPr>
                <w:sz w:val="17"/>
              </w:rPr>
              <w:t>Trained operator</w:t>
            </w:r>
          </w:p>
        </w:tc>
      </w:tr>
      <w:tr>
        <w:tc>
          <w:tcPr>
            <w:tcW w:type="dxa" w:w="2721"/>
          </w:tcPr>
          <w:p>
            <w:pPr>
              <w:spacing w:after="20"/>
            </w:pPr>
            <w:r/>
            <w:r>
              <w:rPr>
                <w:sz w:val="17"/>
              </w:rPr>
              <w:t>Podium steps, towers and MEWPs</w:t>
            </w:r>
          </w:p>
        </w:tc>
        <w:tc>
          <w:tcPr>
            <w:tcW w:type="dxa" w:w="4819"/>
          </w:tcPr>
          <w:p>
            <w:pPr>
              <w:spacing w:after="20"/>
            </w:pPr>
            <w:r/>
            <w:r>
              <w:rPr>
                <w:sz w:val="17"/>
              </w:rPr>
              <w:t>Pre-use checks; towers inspected after erection.</w:t>
            </w:r>
          </w:p>
        </w:tc>
        <w:tc>
          <w:tcPr>
            <w:tcW w:type="dxa" w:w="2551"/>
          </w:tcPr>
          <w:p>
            <w:pPr>
              <w:spacing w:after="20"/>
            </w:pPr>
            <w:r/>
            <w:r>
              <w:rPr>
                <w:sz w:val="17"/>
              </w:rPr>
              <w:t>PASMA or IPAF trained</w:t>
            </w:r>
          </w:p>
        </w:tc>
      </w:tr>
      <w:tr>
        <w:tc>
          <w:tcPr>
            <w:tcW w:type="dxa" w:w="2721"/>
          </w:tcPr>
          <w:p>
            <w:pPr>
              <w:spacing w:after="20"/>
            </w:pPr>
            <w:r/>
            <w:r>
              <w:rPr>
                <w:sz w:val="17"/>
              </w:rPr>
            </w:r>
          </w:p>
        </w:tc>
        <w:tc>
          <w:tcPr>
            <w:tcW w:type="dxa" w:w="4819"/>
          </w:tcPr>
          <w:p>
            <w:pPr>
              <w:spacing w:after="20"/>
            </w:pPr>
            <w:r/>
            <w:r>
              <w:rPr>
                <w:sz w:val="17"/>
              </w:rPr>
            </w:r>
          </w:p>
        </w:tc>
        <w:tc>
          <w:tcPr>
            <w:tcW w:type="dxa" w:w="2551"/>
          </w:tcPr>
          <w:p>
            <w:pPr>
              <w:spacing w:after="20"/>
            </w:pPr>
            <w:r/>
            <w:r>
              <w:rPr>
                <w:sz w:val="17"/>
              </w:rPr>
            </w:r>
          </w:p>
        </w:tc>
      </w:tr>
      <w:tr>
        <w:tc>
          <w:tcPr>
            <w:tcW w:type="dxa" w:w="2721"/>
          </w:tcPr>
          <w:p>
            <w:pPr>
              <w:spacing w:after="20"/>
            </w:pPr>
            <w:r/>
            <w:r>
              <w:rPr>
                <w:sz w:val="17"/>
              </w:rPr>
            </w:r>
          </w:p>
        </w:tc>
        <w:tc>
          <w:tcPr>
            <w:tcW w:type="dxa" w:w="4819"/>
          </w:tcPr>
          <w:p>
            <w:pPr>
              <w:spacing w:after="20"/>
            </w:pPr>
            <w:r/>
            <w:r>
              <w:rPr>
                <w:sz w:val="17"/>
              </w:rPr>
            </w:r>
          </w:p>
        </w:tc>
        <w:tc>
          <w:tcPr>
            <w:tcW w:type="dxa" w:w="2551"/>
          </w:tcPr>
          <w:p>
            <w:pPr>
              <w:spacing w:after="20"/>
            </w:pPr>
            <w:r/>
            <w:r>
              <w:rPr>
                <w:sz w:val="17"/>
              </w:rPr>
            </w:r>
          </w:p>
        </w:tc>
      </w:tr>
    </w:tbl>
    <w:p/>
    <w:p>
      <w:pPr>
        <w:pStyle w:val="Heading2"/>
      </w:pPr>
      <w:r>
        <w:t>Personal protective equipment</w:t>
      </w:r>
    </w:p>
    <w:p>
      <w:r>
        <w:rPr>
          <w:i w:val="0"/>
          <w:color w:val="6B6B6B"/>
          <w:sz w:val="18"/>
        </w:rPr>
        <w:t>PPE is the last line of defence, after the controls above. Specify the type, not just the item.</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118"/>
            <w:shd w:val="clear" w:color="auto" w:fill="E8EAF1"/>
          </w:tcPr>
          <w:p>
            <w:r/>
            <w:r>
              <w:rPr>
                <w:b/>
                <w:sz w:val="18"/>
              </w:rPr>
              <w:t>Item</w:t>
            </w:r>
          </w:p>
        </w:tc>
        <w:tc>
          <w:tcPr>
            <w:tcW w:type="dxa" w:w="1134"/>
            <w:shd w:val="clear" w:color="auto" w:fill="E8EAF1"/>
          </w:tcPr>
          <w:p>
            <w:r/>
            <w:r>
              <w:rPr>
                <w:b/>
                <w:sz w:val="18"/>
              </w:rPr>
              <w:t>Needed</w:t>
            </w:r>
          </w:p>
        </w:tc>
        <w:tc>
          <w:tcPr>
            <w:tcW w:type="dxa" w:w="5839"/>
            <w:shd w:val="clear" w:color="auto" w:fill="E8EAF1"/>
          </w:tcPr>
          <w:p>
            <w:r/>
            <w:r>
              <w:rPr>
                <w:b/>
                <w:sz w:val="18"/>
              </w:rPr>
              <w:t>Type and specification</w:t>
            </w:r>
          </w:p>
        </w:tc>
      </w:tr>
      <w:tr>
        <w:tc>
          <w:tcPr>
            <w:tcW w:type="dxa" w:w="3118"/>
          </w:tcPr>
          <w:p>
            <w:pPr>
              <w:spacing w:after="20"/>
            </w:pPr>
            <w:r/>
            <w:r>
              <w:rPr>
                <w:sz w:val="18"/>
              </w:rPr>
              <w:t>Safety helmet</w:t>
            </w:r>
          </w:p>
        </w:tc>
        <w:tc>
          <w:tcPr>
            <w:tcW w:type="dxa" w:w="1134"/>
          </w:tcPr>
          <w:p>
            <w:pPr>
              <w:spacing w:after="20"/>
            </w:pPr>
            <w:r/>
            <w:r>
              <w:rPr>
                <w:sz w:val="18"/>
              </w:rPr>
              <w:t>Yes</w:t>
            </w:r>
          </w:p>
        </w:tc>
        <w:tc>
          <w:tcPr>
            <w:tcW w:type="dxa" w:w="5839"/>
          </w:tcPr>
          <w:p>
            <w:pPr>
              <w:spacing w:after="20"/>
            </w:pPr>
            <w:r/>
            <w:r>
              <w:rPr>
                <w:sz w:val="18"/>
              </w:rPr>
              <w:t>To site standard</w:t>
            </w:r>
          </w:p>
        </w:tc>
      </w:tr>
      <w:tr>
        <w:tc>
          <w:tcPr>
            <w:tcW w:type="dxa" w:w="3118"/>
          </w:tcPr>
          <w:p>
            <w:pPr>
              <w:spacing w:after="20"/>
            </w:pPr>
            <w:r/>
            <w:r>
              <w:rPr>
                <w:sz w:val="18"/>
              </w:rPr>
              <w:t>Safety footwear</w:t>
            </w:r>
          </w:p>
        </w:tc>
        <w:tc>
          <w:tcPr>
            <w:tcW w:type="dxa" w:w="1134"/>
          </w:tcPr>
          <w:p>
            <w:pPr>
              <w:spacing w:after="20"/>
            </w:pPr>
            <w:r/>
            <w:r>
              <w:rPr>
                <w:sz w:val="18"/>
              </w:rPr>
              <w:t>Yes</w:t>
            </w:r>
          </w:p>
        </w:tc>
        <w:tc>
          <w:tcPr>
            <w:tcW w:type="dxa" w:w="5839"/>
          </w:tcPr>
          <w:p>
            <w:pPr>
              <w:spacing w:after="20"/>
            </w:pPr>
            <w:r/>
            <w:r>
              <w:rPr>
                <w:sz w:val="18"/>
              </w:rPr>
              <w:t>Safety boots with toe protection</w:t>
            </w:r>
          </w:p>
        </w:tc>
      </w:tr>
      <w:tr>
        <w:tc>
          <w:tcPr>
            <w:tcW w:type="dxa" w:w="3118"/>
          </w:tcPr>
          <w:p>
            <w:pPr>
              <w:spacing w:after="20"/>
            </w:pPr>
            <w:r/>
            <w:r>
              <w:rPr>
                <w:sz w:val="18"/>
              </w:rPr>
              <w:t>High-visibility clothing</w:t>
            </w:r>
          </w:p>
        </w:tc>
        <w:tc>
          <w:tcPr>
            <w:tcW w:type="dxa" w:w="1134"/>
          </w:tcPr>
          <w:p>
            <w:pPr>
              <w:spacing w:after="20"/>
            </w:pPr>
            <w:r/>
            <w:r>
              <w:rPr>
                <w:sz w:val="18"/>
              </w:rPr>
              <w:t>Yes</w:t>
            </w:r>
          </w:p>
        </w:tc>
        <w:tc>
          <w:tcPr>
            <w:tcW w:type="dxa" w:w="5839"/>
          </w:tcPr>
          <w:p>
            <w:pPr>
              <w:spacing w:after="20"/>
            </w:pPr>
            <w:r/>
            <w:r>
              <w:rPr>
                <w:sz w:val="18"/>
              </w:rPr>
              <w:t>To site standard</w:t>
            </w:r>
          </w:p>
        </w:tc>
      </w:tr>
      <w:tr>
        <w:tc>
          <w:tcPr>
            <w:tcW w:type="dxa" w:w="3118"/>
          </w:tcPr>
          <w:p>
            <w:pPr>
              <w:spacing w:after="20"/>
            </w:pPr>
            <w:r/>
            <w:r>
              <w:rPr>
                <w:sz w:val="18"/>
              </w:rPr>
              <w:t>Gloves</w:t>
            </w:r>
          </w:p>
        </w:tc>
        <w:tc>
          <w:tcPr>
            <w:tcW w:type="dxa" w:w="1134"/>
          </w:tcPr>
          <w:p>
            <w:pPr>
              <w:spacing w:after="20"/>
            </w:pPr>
            <w:r/>
            <w:r>
              <w:rPr>
                <w:sz w:val="18"/>
              </w:rPr>
              <w:t>Yes</w:t>
            </w:r>
          </w:p>
        </w:tc>
        <w:tc>
          <w:tcPr>
            <w:tcW w:type="dxa" w:w="5839"/>
          </w:tcPr>
          <w:p>
            <w:pPr>
              <w:spacing w:after="20"/>
            </w:pPr>
            <w:r/>
            <w:r>
              <w:rPr>
                <w:sz w:val="18"/>
              </w:rPr>
              <w:t>Insulating gloves rated for any live work</w:t>
            </w:r>
          </w:p>
        </w:tc>
      </w:tr>
      <w:tr>
        <w:tc>
          <w:tcPr>
            <w:tcW w:type="dxa" w:w="3118"/>
          </w:tcPr>
          <w:p>
            <w:pPr>
              <w:spacing w:after="20"/>
            </w:pPr>
            <w:r/>
            <w:r>
              <w:rPr>
                <w:sz w:val="18"/>
              </w:rPr>
              <w:t>Eye protection</w:t>
            </w:r>
          </w:p>
        </w:tc>
        <w:tc>
          <w:tcPr>
            <w:tcW w:type="dxa" w:w="1134"/>
          </w:tcPr>
          <w:p>
            <w:pPr>
              <w:spacing w:after="20"/>
            </w:pPr>
            <w:r/>
            <w:r>
              <w:rPr>
                <w:sz w:val="18"/>
              </w:rPr>
              <w:t>Yes</w:t>
            </w:r>
          </w:p>
        </w:tc>
        <w:tc>
          <w:tcPr>
            <w:tcW w:type="dxa" w:w="5839"/>
          </w:tcPr>
          <w:p>
            <w:pPr>
              <w:spacing w:after="20"/>
            </w:pPr>
            <w:r/>
            <w:r>
              <w:rPr>
                <w:sz w:val="18"/>
              </w:rPr>
              <w:t>For drilling, chasing and cutting</w:t>
            </w:r>
          </w:p>
        </w:tc>
      </w:tr>
      <w:tr>
        <w:tc>
          <w:tcPr>
            <w:tcW w:type="dxa" w:w="3118"/>
          </w:tcPr>
          <w:p>
            <w:pPr>
              <w:spacing w:after="20"/>
            </w:pPr>
            <w:r/>
            <w:r>
              <w:rPr>
                <w:sz w:val="18"/>
              </w:rPr>
              <w:t>Hearing protection</w:t>
            </w:r>
          </w:p>
        </w:tc>
        <w:tc>
          <w:tcPr>
            <w:tcW w:type="dxa" w:w="1134"/>
          </w:tcPr>
          <w:p>
            <w:pPr>
              <w:spacing w:after="20"/>
            </w:pPr>
            <w:r/>
            <w:r>
              <w:rPr>
                <w:sz w:val="18"/>
              </w:rPr>
              <w:t>Yes</w:t>
            </w:r>
          </w:p>
        </w:tc>
        <w:tc>
          <w:tcPr>
            <w:tcW w:type="dxa" w:w="5839"/>
          </w:tcPr>
          <w:p>
            <w:pPr>
              <w:spacing w:after="20"/>
            </w:pPr>
            <w:r/>
            <w:r>
              <w:rPr>
                <w:sz w:val="18"/>
              </w:rPr>
              <w:t>Where the noise assessment requires it</w:t>
            </w:r>
          </w:p>
        </w:tc>
      </w:tr>
      <w:tr>
        <w:tc>
          <w:tcPr>
            <w:tcW w:type="dxa" w:w="3118"/>
          </w:tcPr>
          <w:p>
            <w:pPr>
              <w:spacing w:after="20"/>
            </w:pPr>
            <w:r/>
            <w:r>
              <w:rPr>
                <w:sz w:val="18"/>
              </w:rPr>
              <w:t>Respiratory protection</w:t>
            </w:r>
          </w:p>
        </w:tc>
        <w:tc>
          <w:tcPr>
            <w:tcW w:type="dxa" w:w="1134"/>
          </w:tcPr>
          <w:p>
            <w:pPr>
              <w:spacing w:after="20"/>
            </w:pPr>
            <w:r/>
            <w:r>
              <w:rPr>
                <w:sz w:val="18"/>
              </w:rPr>
              <w:t>Yes</w:t>
            </w:r>
          </w:p>
        </w:tc>
        <w:tc>
          <w:tcPr>
            <w:tcW w:type="dxa" w:w="5839"/>
          </w:tcPr>
          <w:p>
            <w:pPr>
              <w:spacing w:after="20"/>
            </w:pPr>
            <w:r/>
            <w:r>
              <w:rPr>
                <w:sz w:val="18"/>
              </w:rPr>
              <w:t>FFP3, face-fit tested, for chasing dust</w:t>
            </w:r>
          </w:p>
        </w:tc>
      </w:tr>
      <w:tr>
        <w:tc>
          <w:tcPr>
            <w:tcW w:type="dxa" w:w="3118"/>
          </w:tcPr>
          <w:p>
            <w:pPr>
              <w:spacing w:after="20"/>
            </w:pPr>
            <w:r/>
            <w:r>
              <w:rPr>
                <w:sz w:val="18"/>
              </w:rPr>
              <w:t>Harness or restraint</w:t>
            </w:r>
          </w:p>
        </w:tc>
        <w:tc>
          <w:tcPr>
            <w:tcW w:type="dxa" w:w="1134"/>
          </w:tcPr>
          <w:p>
            <w:pPr>
              <w:spacing w:after="20"/>
            </w:pPr>
            <w:r/>
            <w:r>
              <w:rPr>
                <w:sz w:val="18"/>
              </w:rPr>
            </w:r>
          </w:p>
        </w:tc>
        <w:tc>
          <w:tcPr>
            <w:tcW w:type="dxa" w:w="5839"/>
          </w:tcPr>
          <w:p>
            <w:pPr>
              <w:spacing w:after="20"/>
            </w:pPr>
            <w:r/>
            <w:r>
              <w:rPr>
                <w:sz w:val="18"/>
              </w:rPr>
            </w:r>
          </w:p>
        </w:tc>
      </w:tr>
    </w:tbl>
    <w:p/>
    <w:p>
      <w:pPr>
        <w:spacing w:after="0"/>
      </w:pPr>
      <w:r>
        <w:rPr>
          <w:b/>
          <w:color w:val="14214D"/>
          <w:sz w:val="16"/>
        </w:rPr>
        <w:t>CONTROLS</w:t>
      </w:r>
    </w:p>
    <w:p>
      <w:pPr>
        <w:pStyle w:val="Heading1"/>
      </w:pPr>
      <w:r>
        <w:t>Substances, permits, emergencies and the environment</w:t>
      </w:r>
    </w:p>
    <w:p>
      <w:pPr>
        <w:pStyle w:val="Heading2"/>
      </w:pPr>
      <w:r>
        <w:t>Hazardous substances</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2835"/>
            <w:shd w:val="clear" w:color="auto" w:fill="E8EAF1"/>
          </w:tcPr>
          <w:p>
            <w:r/>
            <w:r>
              <w:rPr>
                <w:b/>
                <w:sz w:val="17"/>
              </w:rPr>
              <w:t>Substance</w:t>
            </w:r>
          </w:p>
        </w:tc>
        <w:tc>
          <w:tcPr>
            <w:tcW w:type="dxa" w:w="2381"/>
            <w:shd w:val="clear" w:color="auto" w:fill="E8EAF1"/>
          </w:tcPr>
          <w:p>
            <w:r/>
            <w:r>
              <w:rPr>
                <w:b/>
                <w:sz w:val="17"/>
              </w:rPr>
              <w:t>COSHH assessment reference</w:t>
            </w:r>
          </w:p>
        </w:tc>
        <w:tc>
          <w:tcPr>
            <w:tcW w:type="dxa" w:w="4876"/>
            <w:shd w:val="clear" w:color="auto" w:fill="E8EAF1"/>
          </w:tcPr>
          <w:p>
            <w:r/>
            <w:r>
              <w:rPr>
                <w:b/>
                <w:sz w:val="17"/>
              </w:rPr>
              <w:t>Controls</w:t>
            </w:r>
          </w:p>
        </w:tc>
      </w:tr>
      <w:tr>
        <w:tc>
          <w:tcPr>
            <w:tcW w:type="dxa" w:w="2835"/>
          </w:tcPr>
          <w:p>
            <w:pPr>
              <w:spacing w:after="20"/>
            </w:pPr>
            <w:r/>
            <w:r>
              <w:rPr>
                <w:sz w:val="17"/>
              </w:rPr>
              <w:t>Silica dust from chasing and drilling</w:t>
            </w:r>
          </w:p>
        </w:tc>
        <w:tc>
          <w:tcPr>
            <w:tcW w:type="dxa" w:w="2381"/>
          </w:tcPr>
          <w:p>
            <w:pPr>
              <w:spacing w:after="20"/>
            </w:pPr>
            <w:r/>
            <w:r>
              <w:rPr>
                <w:sz w:val="17"/>
              </w:rPr>
              <w:t>COSHH assessment ref</w:t>
            </w:r>
          </w:p>
        </w:tc>
        <w:tc>
          <w:tcPr>
            <w:tcW w:type="dxa" w:w="4876"/>
          </w:tcPr>
          <w:p>
            <w:pPr>
              <w:spacing w:after="20"/>
            </w:pPr>
            <w:r/>
            <w:r>
              <w:rPr>
                <w:sz w:val="17"/>
              </w:rPr>
              <w:t>On-tool extraction or wet cutting; FFP3 RPE, face-fit tested</w:t>
            </w:r>
          </w:p>
        </w:tc>
      </w:tr>
      <w:tr>
        <w:tc>
          <w:tcPr>
            <w:tcW w:type="dxa" w:w="2835"/>
          </w:tcPr>
          <w:p>
            <w:pPr>
              <w:spacing w:after="20"/>
            </w:pPr>
            <w:r/>
            <w:r>
              <w:rPr>
                <w:sz w:val="17"/>
              </w:rPr>
              <w:t>Cable lubricants and cleaning solvents</w:t>
            </w:r>
          </w:p>
        </w:tc>
        <w:tc>
          <w:tcPr>
            <w:tcW w:type="dxa" w:w="2381"/>
          </w:tcPr>
          <w:p>
            <w:pPr>
              <w:spacing w:after="20"/>
            </w:pPr>
            <w:r/>
            <w:r>
              <w:rPr>
                <w:sz w:val="17"/>
              </w:rPr>
              <w:t>COSHH assessment ref</w:t>
            </w:r>
          </w:p>
        </w:tc>
        <w:tc>
          <w:tcPr>
            <w:tcW w:type="dxa" w:w="4876"/>
          </w:tcPr>
          <w:p>
            <w:pPr>
              <w:spacing w:after="20"/>
            </w:pPr>
            <w:r/>
            <w:r>
              <w:rPr>
                <w:sz w:val="17"/>
              </w:rPr>
              <w:t>Use as the safety data sheet directs; gloves; good ventilation</w:t>
            </w:r>
          </w:p>
        </w:tc>
      </w:tr>
      <w:tr>
        <w:tc>
          <w:tcPr>
            <w:tcW w:type="dxa" w:w="2835"/>
          </w:tcPr>
          <w:p>
            <w:pPr>
              <w:spacing w:after="20"/>
            </w:pPr>
            <w:r/>
            <w:r>
              <w:rPr>
                <w:sz w:val="17"/>
              </w:rPr>
              <w:t>Fire-stopping sealants and foams</w:t>
            </w:r>
          </w:p>
        </w:tc>
        <w:tc>
          <w:tcPr>
            <w:tcW w:type="dxa" w:w="2381"/>
          </w:tcPr>
          <w:p>
            <w:pPr>
              <w:spacing w:after="20"/>
            </w:pPr>
            <w:r/>
            <w:r>
              <w:rPr>
                <w:sz w:val="17"/>
              </w:rPr>
              <w:t>COSHH assessment ref</w:t>
            </w:r>
          </w:p>
        </w:tc>
        <w:tc>
          <w:tcPr>
            <w:tcW w:type="dxa" w:w="4876"/>
          </w:tcPr>
          <w:p>
            <w:pPr>
              <w:spacing w:after="20"/>
            </w:pPr>
            <w:r/>
            <w:r>
              <w:rPr>
                <w:sz w:val="17"/>
              </w:rPr>
              <w:t>Use as the safety data sheet directs; gloves and eye protection</w:t>
            </w:r>
          </w:p>
        </w:tc>
      </w:tr>
    </w:tbl>
    <w:p/>
    <w:p>
      <w:pPr>
        <w:pStyle w:val="Heading2"/>
      </w:pPr>
      <w:r>
        <w:t>Permits and plans</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969"/>
            <w:shd w:val="clear" w:color="auto" w:fill="E8EAF1"/>
          </w:tcPr>
          <w:p>
            <w:r/>
            <w:r>
              <w:rPr>
                <w:b/>
                <w:sz w:val="18"/>
              </w:rPr>
              <w:t>Permit or plan</w:t>
            </w:r>
          </w:p>
        </w:tc>
        <w:tc>
          <w:tcPr>
            <w:tcW w:type="dxa" w:w="1134"/>
            <w:shd w:val="clear" w:color="auto" w:fill="E8EAF1"/>
          </w:tcPr>
          <w:p>
            <w:r/>
            <w:r>
              <w:rPr>
                <w:b/>
                <w:sz w:val="18"/>
              </w:rPr>
              <w:t>Needed</w:t>
            </w:r>
          </w:p>
        </w:tc>
        <w:tc>
          <w:tcPr>
            <w:tcW w:type="dxa" w:w="4989"/>
            <w:shd w:val="clear" w:color="auto" w:fill="E8EAF1"/>
          </w:tcPr>
          <w:p>
            <w:r/>
            <w:r>
              <w:rPr>
                <w:b/>
                <w:sz w:val="18"/>
              </w:rPr>
              <w:t>Reference</w:t>
            </w:r>
          </w:p>
        </w:tc>
      </w:tr>
      <w:tr>
        <w:tc>
          <w:tcPr>
            <w:tcW w:type="dxa" w:w="3969"/>
          </w:tcPr>
          <w:p>
            <w:pPr>
              <w:spacing w:after="20"/>
            </w:pPr>
            <w:r/>
            <w:r>
              <w:rPr>
                <w:sz w:val="18"/>
              </w:rPr>
              <w:t>Hot work permit</w:t>
            </w:r>
          </w:p>
        </w:tc>
        <w:tc>
          <w:tcPr>
            <w:tcW w:type="dxa" w:w="1134"/>
          </w:tcPr>
          <w:p>
            <w:pPr>
              <w:spacing w:after="20"/>
            </w:pPr>
            <w:r/>
            <w:r>
              <w:rPr>
                <w:sz w:val="18"/>
              </w:rPr>
              <w:t>Yes</w:t>
            </w:r>
          </w:p>
        </w:tc>
        <w:tc>
          <w:tcPr>
            <w:tcW w:type="dxa" w:w="4989"/>
          </w:tcPr>
          <w:p>
            <w:pPr>
              <w:spacing w:after="20"/>
            </w:pPr>
            <w:r/>
            <w:r>
              <w:rPr>
                <w:sz w:val="18"/>
              </w:rPr>
            </w:r>
          </w:p>
        </w:tc>
      </w:tr>
      <w:tr>
        <w:tc>
          <w:tcPr>
            <w:tcW w:type="dxa" w:w="3969"/>
          </w:tcPr>
          <w:p>
            <w:pPr>
              <w:spacing w:after="20"/>
            </w:pPr>
            <w:r/>
            <w:r>
              <w:rPr>
                <w:sz w:val="18"/>
              </w:rPr>
              <w:t>Permit to work</w:t>
            </w:r>
          </w:p>
        </w:tc>
        <w:tc>
          <w:tcPr>
            <w:tcW w:type="dxa" w:w="1134"/>
          </w:tcPr>
          <w:p>
            <w:pPr>
              <w:spacing w:after="20"/>
            </w:pPr>
            <w:r/>
            <w:r>
              <w:rPr>
                <w:sz w:val="18"/>
              </w:rPr>
              <w:t>Yes</w:t>
            </w:r>
          </w:p>
        </w:tc>
        <w:tc>
          <w:tcPr>
            <w:tcW w:type="dxa" w:w="4989"/>
          </w:tcPr>
          <w:p>
            <w:pPr>
              <w:spacing w:after="20"/>
            </w:pPr>
            <w:r/>
            <w:r>
              <w:rPr>
                <w:sz w:val="18"/>
              </w:rPr>
            </w:r>
          </w:p>
        </w:tc>
      </w:tr>
      <w:tr>
        <w:tc>
          <w:tcPr>
            <w:tcW w:type="dxa" w:w="3969"/>
          </w:tcPr>
          <w:p>
            <w:pPr>
              <w:spacing w:after="20"/>
            </w:pPr>
            <w:r/>
            <w:r>
              <w:rPr>
                <w:sz w:val="18"/>
              </w:rPr>
              <w:t>Permit to dig or break ground</w:t>
            </w:r>
          </w:p>
        </w:tc>
        <w:tc>
          <w:tcPr>
            <w:tcW w:type="dxa" w:w="1134"/>
          </w:tcPr>
          <w:p>
            <w:pPr>
              <w:spacing w:after="20"/>
            </w:pPr>
            <w:r/>
            <w:r>
              <w:rPr>
                <w:sz w:val="18"/>
              </w:rPr>
              <w:t>Yes</w:t>
            </w:r>
          </w:p>
        </w:tc>
        <w:tc>
          <w:tcPr>
            <w:tcW w:type="dxa" w:w="4989"/>
          </w:tcPr>
          <w:p>
            <w:pPr>
              <w:spacing w:after="20"/>
            </w:pPr>
            <w:r/>
            <w:r>
              <w:rPr>
                <w:sz w:val="18"/>
              </w:rPr>
            </w:r>
          </w:p>
        </w:tc>
      </w:tr>
      <w:tr>
        <w:tc>
          <w:tcPr>
            <w:tcW w:type="dxa" w:w="3969"/>
          </w:tcPr>
          <w:p>
            <w:pPr>
              <w:spacing w:after="20"/>
            </w:pPr>
            <w:r/>
            <w:r>
              <w:rPr>
                <w:sz w:val="18"/>
              </w:rPr>
              <w:t>Confined space entry</w:t>
            </w:r>
          </w:p>
        </w:tc>
        <w:tc>
          <w:tcPr>
            <w:tcW w:type="dxa" w:w="1134"/>
          </w:tcPr>
          <w:p>
            <w:pPr>
              <w:spacing w:after="20"/>
            </w:pPr>
            <w:r/>
            <w:r>
              <w:rPr>
                <w:sz w:val="18"/>
              </w:rPr>
            </w:r>
          </w:p>
        </w:tc>
        <w:tc>
          <w:tcPr>
            <w:tcW w:type="dxa" w:w="4989"/>
          </w:tcPr>
          <w:p>
            <w:pPr>
              <w:spacing w:after="20"/>
            </w:pPr>
            <w:r/>
            <w:r>
              <w:rPr>
                <w:sz w:val="18"/>
              </w:rPr>
            </w:r>
          </w:p>
        </w:tc>
      </w:tr>
      <w:tr>
        <w:tc>
          <w:tcPr>
            <w:tcW w:type="dxa" w:w="3969"/>
          </w:tcPr>
          <w:p>
            <w:pPr>
              <w:spacing w:after="20"/>
            </w:pPr>
            <w:r/>
            <w:r>
              <w:rPr>
                <w:sz w:val="18"/>
              </w:rPr>
              <w:t>Lift plan</w:t>
            </w:r>
          </w:p>
        </w:tc>
        <w:tc>
          <w:tcPr>
            <w:tcW w:type="dxa" w:w="1134"/>
          </w:tcPr>
          <w:p>
            <w:pPr>
              <w:spacing w:after="20"/>
            </w:pPr>
            <w:r/>
            <w:r>
              <w:rPr>
                <w:sz w:val="18"/>
              </w:rPr>
            </w:r>
          </w:p>
        </w:tc>
        <w:tc>
          <w:tcPr>
            <w:tcW w:type="dxa" w:w="4989"/>
          </w:tcPr>
          <w:p>
            <w:pPr>
              <w:spacing w:after="20"/>
            </w:pPr>
            <w:r/>
            <w:r>
              <w:rPr>
                <w:sz w:val="18"/>
              </w:rPr>
            </w:r>
          </w:p>
        </w:tc>
      </w:tr>
      <w:tr>
        <w:tc>
          <w:tcPr>
            <w:tcW w:type="dxa" w:w="3969"/>
          </w:tcPr>
          <w:p>
            <w:pPr>
              <w:spacing w:after="20"/>
            </w:pPr>
            <w:r/>
            <w:r>
              <w:rPr>
                <w:sz w:val="18"/>
              </w:rPr>
              <w:t>Temporary works design</w:t>
            </w:r>
          </w:p>
        </w:tc>
        <w:tc>
          <w:tcPr>
            <w:tcW w:type="dxa" w:w="1134"/>
          </w:tcPr>
          <w:p>
            <w:pPr>
              <w:spacing w:after="20"/>
            </w:pPr>
            <w:r/>
            <w:r>
              <w:rPr>
                <w:sz w:val="18"/>
              </w:rPr>
            </w:r>
          </w:p>
        </w:tc>
        <w:tc>
          <w:tcPr>
            <w:tcW w:type="dxa" w:w="4989"/>
          </w:tcPr>
          <w:p>
            <w:pPr>
              <w:spacing w:after="20"/>
            </w:pPr>
            <w:r/>
            <w:r>
              <w:rPr>
                <w:sz w:val="18"/>
              </w:rPr>
            </w:r>
          </w:p>
        </w:tc>
      </w:tr>
    </w:tbl>
    <w:p/>
    <w:p>
      <w:pPr>
        <w:pStyle w:val="Heading2"/>
      </w:pPr>
      <w:r>
        <w:t>Emergency and rescue</w:t>
      </w:r>
    </w:p>
    <w:p>
      <w:r>
        <w:rPr>
          <w:i w:val="0"/>
          <w:sz w:val="20"/>
        </w:rPr>
        <w:t>If someone is in contact with a live conductor, do not touch them until the supply is off. Switch off at the isolator, or break the contact with insulating material. Call 999 and give CPR if trained. First aider and kit on site, and the nearest accident and emergency department named on the briefing.</w:t>
      </w:r>
    </w:p>
    <w:p>
      <w:pPr>
        <w:pStyle w:val="Heading2"/>
      </w:pPr>
      <w:r>
        <w:t>Environment and neighbours</w:t>
      </w:r>
    </w:p>
    <w:p>
      <w:r>
        <w:rPr>
          <w:i w:val="0"/>
          <w:sz w:val="20"/>
        </w:rPr>
        <w:t>Waste cable, metal offcuts and packaging separated for recycling. Lamps and waste electrical equipment kept apart for specialist disposal. Noise from chasing and drilling kept to agreed hours in occupied buildings.</w:t>
      </w:r>
    </w:p>
    <w:p>
      <w:r>
        <w:br w:type="page"/>
      </w:r>
    </w:p>
    <w:p>
      <w:pPr>
        <w:spacing w:after="0"/>
      </w:pPr>
      <w:r>
        <w:rPr>
          <w:b/>
          <w:color w:val="14214D"/>
          <w:sz w:val="16"/>
        </w:rPr>
        <w:t>ISOLATION RECORD</w:t>
      </w:r>
    </w:p>
    <w:p>
      <w:pPr>
        <w:pStyle w:val="Heading1"/>
      </w:pPr>
      <w:r>
        <w:t>Safe isolation record</w:t>
      </w:r>
    </w:p>
    <w:p>
      <w:r>
        <w:rPr>
          <w:i w:val="0"/>
          <w:color w:val="6B6B6B"/>
          <w:sz w:val="19"/>
        </w:rPr>
        <w:t>One line for each isolation: what was isolated, how it was secured, the proving dead check, and who restored the supply. Keep it with this RAMS until the work is complete.</w:t>
      </w:r>
    </w:p>
    <w:tbl>
      <w:tblPr>
        <w:tblStyle w:val="TableGrid"/>
        <w:tblW w:type="auto" w:w="0"/>
        <w:jc w:val="center"/>
        <w:tblLook w:firstColumn="1" w:firstRow="1" w:lastColumn="0" w:lastRow="0" w:noHBand="0" w:noVBand="1" w:val="04A0"/>
      </w:tblPr>
      <w:tblGrid>
        <w:gridCol w:w="1682"/>
        <w:gridCol w:w="1682"/>
        <w:gridCol w:w="1682"/>
        <w:gridCol w:w="1682"/>
        <w:gridCol w:w="1682"/>
        <w:gridCol w:w="1682"/>
      </w:tblGrid>
      <w:tr>
        <w:trPr>
          <w:tblHeader w:val="true"/>
        </w:trPr>
        <w:tc>
          <w:tcPr>
            <w:tcW w:type="dxa" w:w="2220"/>
            <w:shd w:val="clear" w:color="auto" w:fill="E8EAF1"/>
          </w:tcPr>
          <w:p>
            <w:r/>
            <w:r>
              <w:rPr>
                <w:b/>
                <w:sz w:val="17"/>
              </w:rPr>
              <w:t>Circuit or equipment</w:t>
            </w:r>
          </w:p>
        </w:tc>
        <w:tc>
          <w:tcPr>
            <w:tcW w:type="dxa" w:w="1816"/>
            <w:shd w:val="clear" w:color="auto" w:fill="E8EAF1"/>
          </w:tcPr>
          <w:p>
            <w:r/>
            <w:r>
              <w:rPr>
                <w:b/>
                <w:sz w:val="17"/>
              </w:rPr>
              <w:t>Point of isolation and lock number</w:t>
            </w:r>
          </w:p>
        </w:tc>
        <w:tc>
          <w:tcPr>
            <w:tcW w:type="dxa" w:w="1514"/>
            <w:shd w:val="clear" w:color="auto" w:fill="E8EAF1"/>
          </w:tcPr>
          <w:p>
            <w:r/>
            <w:r>
              <w:rPr>
                <w:b/>
                <w:sz w:val="17"/>
              </w:rPr>
              <w:t>Isolated by, date and time</w:t>
            </w:r>
          </w:p>
        </w:tc>
        <w:tc>
          <w:tcPr>
            <w:tcW w:type="dxa" w:w="1716"/>
            <w:shd w:val="clear" w:color="auto" w:fill="E8EAF1"/>
          </w:tcPr>
          <w:p>
            <w:r/>
            <w:r>
              <w:rPr>
                <w:b/>
                <w:sz w:val="17"/>
              </w:rPr>
              <w:t>Indicator proved, tested dead, re-proved</w:t>
            </w:r>
          </w:p>
        </w:tc>
        <w:tc>
          <w:tcPr>
            <w:tcW w:type="dxa" w:w="1514"/>
            <w:shd w:val="clear" w:color="auto" w:fill="E8EAF1"/>
          </w:tcPr>
          <w:p>
            <w:r/>
            <w:r>
              <w:rPr>
                <w:b/>
                <w:sz w:val="17"/>
              </w:rPr>
              <w:t>Restored by, date and time</w:t>
            </w:r>
          </w:p>
        </w:tc>
        <w:tc>
          <w:tcPr>
            <w:tcW w:type="dxa" w:w="1312"/>
            <w:shd w:val="clear" w:color="auto" w:fill="E8EAF1"/>
          </w:tcPr>
          <w:p>
            <w:r/>
            <w:r>
              <w:rPr>
                <w:b/>
                <w:sz w:val="17"/>
              </w:rPr>
              <w:t>Notes</w:t>
            </w:r>
          </w:p>
        </w:tc>
      </w:tr>
      <w:tr>
        <w:tc>
          <w:tcPr>
            <w:tcW w:type="dxa" w:w="2220"/>
          </w:tcPr>
          <w:p>
            <w:pPr>
              <w:spacing w:after="20"/>
            </w:pPr>
            <w:r/>
            <w:r>
              <w:rPr>
                <w:sz w:val="17"/>
              </w:rPr>
              <w:t>DB2, circuit 7, second floor lighting</w:t>
            </w:r>
          </w:p>
        </w:tc>
        <w:tc>
          <w:tcPr>
            <w:tcW w:type="dxa" w:w="1816"/>
          </w:tcPr>
          <w:p>
            <w:pPr>
              <w:spacing w:after="20"/>
            </w:pPr>
            <w:r/>
            <w:r>
              <w:rPr>
                <w:sz w:val="17"/>
              </w:rPr>
              <w:t>DB2 breaker 7, lock-off device, lock 14</w:t>
            </w:r>
          </w:p>
        </w:tc>
        <w:tc>
          <w:tcPr>
            <w:tcW w:type="dxa" w:w="1514"/>
          </w:tcPr>
          <w:p>
            <w:pPr>
              <w:spacing w:after="20"/>
            </w:pPr>
            <w:r/>
            <w:r>
              <w:rPr>
                <w:sz w:val="17"/>
              </w:rPr>
              <w:t>[Name], [date], 08:10</w:t>
            </w:r>
          </w:p>
        </w:tc>
        <w:tc>
          <w:tcPr>
            <w:tcW w:type="dxa" w:w="1716"/>
          </w:tcPr>
          <w:p>
            <w:pPr>
              <w:spacing w:after="20"/>
            </w:pPr>
            <w:r/>
            <w:r>
              <w:rPr>
                <w:sz w:val="17"/>
              </w:rPr>
              <w:t>Yes, at the point of work</w:t>
            </w:r>
          </w:p>
        </w:tc>
        <w:tc>
          <w:tcPr>
            <w:tcW w:type="dxa" w:w="1514"/>
          </w:tcPr>
          <w:p>
            <w:pPr>
              <w:spacing w:after="20"/>
            </w:pPr>
            <w:r/>
            <w:r>
              <w:rPr>
                <w:sz w:val="17"/>
              </w:rPr>
              <w:t>[Name], [date], 15:40</w:t>
            </w:r>
          </w:p>
        </w:tc>
        <w:tc>
          <w:tcPr>
            <w:tcW w:type="dxa" w:w="1312"/>
          </w:tcPr>
          <w:p>
            <w:pPr>
              <w:spacing w:after="20"/>
            </w:pPr>
            <w:r/>
            <w:r>
              <w:rPr>
                <w:sz w:val="17"/>
              </w:rPr>
              <w:t>Caution notice fitted</w:t>
            </w:r>
          </w:p>
        </w:tc>
      </w:tr>
      <w:tr>
        <w:tc>
          <w:tcPr>
            <w:tcW w:type="dxa" w:w="2220"/>
          </w:tcPr>
          <w:p>
            <w:pPr>
              <w:spacing w:after="20"/>
            </w:pPr>
            <w:r/>
            <w:r>
              <w:rPr>
                <w:sz w:val="17"/>
              </w:rPr>
              <w:t>Kitchen socket circuit, flat 3</w:t>
            </w:r>
          </w:p>
        </w:tc>
        <w:tc>
          <w:tcPr>
            <w:tcW w:type="dxa" w:w="1816"/>
          </w:tcPr>
          <w:p>
            <w:pPr>
              <w:spacing w:after="20"/>
            </w:pPr>
            <w:r/>
            <w:r>
              <w:rPr>
                <w:sz w:val="17"/>
              </w:rPr>
              <w:t>Consumer unit, RCBO 3, lock 22</w:t>
            </w:r>
          </w:p>
        </w:tc>
        <w:tc>
          <w:tcPr>
            <w:tcW w:type="dxa" w:w="1514"/>
          </w:tcPr>
          <w:p>
            <w:pPr>
              <w:spacing w:after="20"/>
            </w:pPr>
            <w:r/>
            <w:r>
              <w:rPr>
                <w:sz w:val="17"/>
              </w:rPr>
              <w:t>[Name], [date], 09:00</w:t>
            </w:r>
          </w:p>
        </w:tc>
        <w:tc>
          <w:tcPr>
            <w:tcW w:type="dxa" w:w="1716"/>
          </w:tcPr>
          <w:p>
            <w:pPr>
              <w:spacing w:after="20"/>
            </w:pPr>
            <w:r/>
            <w:r>
              <w:rPr>
                <w:sz w:val="17"/>
              </w:rPr>
              <w:t>Yes, all conductors</w:t>
            </w:r>
          </w:p>
        </w:tc>
        <w:tc>
          <w:tcPr>
            <w:tcW w:type="dxa" w:w="1514"/>
          </w:tcPr>
          <w:p>
            <w:pPr>
              <w:spacing w:after="20"/>
            </w:pPr>
            <w:r/>
            <w:r>
              <w:rPr>
                <w:sz w:val="17"/>
              </w:rPr>
              <w:t>[Name], [date], 12:30</w:t>
            </w:r>
          </w:p>
        </w:tc>
        <w:tc>
          <w:tcPr>
            <w:tcW w:type="dxa" w:w="1312"/>
          </w:tcPr>
          <w:p>
            <w:pPr>
              <w:spacing w:after="20"/>
            </w:pPr>
            <w:r/>
            <w:r>
              <w:rPr>
                <w:sz w:val="17"/>
              </w:rPr>
              <w:t>Occupier told before restoring</w:t>
            </w:r>
          </w:p>
        </w:tc>
      </w:tr>
      <w:tr>
        <w:tc>
          <w:tcPr>
            <w:tcW w:type="dxa" w:w="2220"/>
          </w:tcPr>
          <w:p>
            <w:pPr>
              <w:spacing w:after="20"/>
            </w:pPr>
            <w:r/>
            <w:r>
              <w:rPr>
                <w:sz w:val="17"/>
              </w:rPr>
            </w:r>
          </w:p>
        </w:tc>
        <w:tc>
          <w:tcPr>
            <w:tcW w:type="dxa" w:w="1816"/>
          </w:tcPr>
          <w:p>
            <w:pPr>
              <w:spacing w:after="20"/>
            </w:pPr>
            <w:r/>
            <w:r>
              <w:rPr>
                <w:sz w:val="17"/>
              </w:rPr>
            </w:r>
          </w:p>
        </w:tc>
        <w:tc>
          <w:tcPr>
            <w:tcW w:type="dxa" w:w="1514"/>
          </w:tcPr>
          <w:p>
            <w:pPr>
              <w:spacing w:after="20"/>
            </w:pPr>
            <w:r/>
            <w:r>
              <w:rPr>
                <w:sz w:val="17"/>
              </w:rPr>
            </w:r>
          </w:p>
        </w:tc>
        <w:tc>
          <w:tcPr>
            <w:tcW w:type="dxa" w:w="1716"/>
          </w:tcPr>
          <w:p>
            <w:pPr>
              <w:spacing w:after="20"/>
            </w:pPr>
            <w:r/>
            <w:r>
              <w:rPr>
                <w:sz w:val="17"/>
              </w:rPr>
            </w:r>
          </w:p>
        </w:tc>
        <w:tc>
          <w:tcPr>
            <w:tcW w:type="dxa" w:w="1514"/>
          </w:tcPr>
          <w:p>
            <w:pPr>
              <w:spacing w:after="20"/>
            </w:pPr>
            <w:r/>
            <w:r>
              <w:rPr>
                <w:sz w:val="17"/>
              </w:rPr>
            </w:r>
          </w:p>
        </w:tc>
        <w:tc>
          <w:tcPr>
            <w:tcW w:type="dxa" w:w="1312"/>
          </w:tcPr>
          <w:p>
            <w:pPr>
              <w:spacing w:after="20"/>
            </w:pPr>
            <w:r/>
            <w:r>
              <w:rPr>
                <w:sz w:val="17"/>
              </w:rPr>
            </w:r>
          </w:p>
        </w:tc>
      </w:tr>
      <w:tr>
        <w:tc>
          <w:tcPr>
            <w:tcW w:type="dxa" w:w="2220"/>
          </w:tcPr>
          <w:p>
            <w:pPr>
              <w:spacing w:after="20"/>
            </w:pPr>
            <w:r/>
            <w:r>
              <w:rPr>
                <w:sz w:val="17"/>
              </w:rPr>
            </w:r>
          </w:p>
        </w:tc>
        <w:tc>
          <w:tcPr>
            <w:tcW w:type="dxa" w:w="1816"/>
          </w:tcPr>
          <w:p>
            <w:pPr>
              <w:spacing w:after="20"/>
            </w:pPr>
            <w:r/>
            <w:r>
              <w:rPr>
                <w:sz w:val="17"/>
              </w:rPr>
            </w:r>
          </w:p>
        </w:tc>
        <w:tc>
          <w:tcPr>
            <w:tcW w:type="dxa" w:w="1514"/>
          </w:tcPr>
          <w:p>
            <w:pPr>
              <w:spacing w:after="20"/>
            </w:pPr>
            <w:r/>
            <w:r>
              <w:rPr>
                <w:sz w:val="17"/>
              </w:rPr>
            </w:r>
          </w:p>
        </w:tc>
        <w:tc>
          <w:tcPr>
            <w:tcW w:type="dxa" w:w="1716"/>
          </w:tcPr>
          <w:p>
            <w:pPr>
              <w:spacing w:after="20"/>
            </w:pPr>
            <w:r/>
            <w:r>
              <w:rPr>
                <w:sz w:val="17"/>
              </w:rPr>
            </w:r>
          </w:p>
        </w:tc>
        <w:tc>
          <w:tcPr>
            <w:tcW w:type="dxa" w:w="1514"/>
          </w:tcPr>
          <w:p>
            <w:pPr>
              <w:spacing w:after="20"/>
            </w:pPr>
            <w:r/>
            <w:r>
              <w:rPr>
                <w:sz w:val="17"/>
              </w:rPr>
            </w:r>
          </w:p>
        </w:tc>
        <w:tc>
          <w:tcPr>
            <w:tcW w:type="dxa" w:w="1312"/>
          </w:tcPr>
          <w:p>
            <w:pPr>
              <w:spacing w:after="20"/>
            </w:pPr>
            <w:r/>
            <w:r>
              <w:rPr>
                <w:sz w:val="17"/>
              </w:rPr>
            </w:r>
          </w:p>
        </w:tc>
      </w:tr>
      <w:tr>
        <w:tc>
          <w:tcPr>
            <w:tcW w:type="dxa" w:w="2220"/>
          </w:tcPr>
          <w:p>
            <w:pPr>
              <w:spacing w:after="20"/>
            </w:pPr>
            <w:r/>
            <w:r>
              <w:rPr>
                <w:sz w:val="17"/>
              </w:rPr>
            </w:r>
          </w:p>
        </w:tc>
        <w:tc>
          <w:tcPr>
            <w:tcW w:type="dxa" w:w="1816"/>
          </w:tcPr>
          <w:p>
            <w:pPr>
              <w:spacing w:after="20"/>
            </w:pPr>
            <w:r/>
            <w:r>
              <w:rPr>
                <w:sz w:val="17"/>
              </w:rPr>
            </w:r>
          </w:p>
        </w:tc>
        <w:tc>
          <w:tcPr>
            <w:tcW w:type="dxa" w:w="1514"/>
          </w:tcPr>
          <w:p>
            <w:pPr>
              <w:spacing w:after="20"/>
            </w:pPr>
            <w:r/>
            <w:r>
              <w:rPr>
                <w:sz w:val="17"/>
              </w:rPr>
            </w:r>
          </w:p>
        </w:tc>
        <w:tc>
          <w:tcPr>
            <w:tcW w:type="dxa" w:w="1716"/>
          </w:tcPr>
          <w:p>
            <w:pPr>
              <w:spacing w:after="20"/>
            </w:pPr>
            <w:r/>
            <w:r>
              <w:rPr>
                <w:sz w:val="17"/>
              </w:rPr>
            </w:r>
          </w:p>
        </w:tc>
        <w:tc>
          <w:tcPr>
            <w:tcW w:type="dxa" w:w="1514"/>
          </w:tcPr>
          <w:p>
            <w:pPr>
              <w:spacing w:after="20"/>
            </w:pPr>
            <w:r/>
            <w:r>
              <w:rPr>
                <w:sz w:val="17"/>
              </w:rPr>
            </w:r>
          </w:p>
        </w:tc>
        <w:tc>
          <w:tcPr>
            <w:tcW w:type="dxa" w:w="1312"/>
          </w:tcPr>
          <w:p>
            <w:pPr>
              <w:spacing w:after="20"/>
            </w:pPr>
            <w:r/>
            <w:r>
              <w:rPr>
                <w:sz w:val="17"/>
              </w:rPr>
            </w:r>
          </w:p>
        </w:tc>
      </w:tr>
      <w:tr>
        <w:tc>
          <w:tcPr>
            <w:tcW w:type="dxa" w:w="2220"/>
          </w:tcPr>
          <w:p>
            <w:pPr>
              <w:spacing w:after="20"/>
            </w:pPr>
            <w:r/>
            <w:r>
              <w:rPr>
                <w:sz w:val="17"/>
              </w:rPr>
            </w:r>
          </w:p>
        </w:tc>
        <w:tc>
          <w:tcPr>
            <w:tcW w:type="dxa" w:w="1816"/>
          </w:tcPr>
          <w:p>
            <w:pPr>
              <w:spacing w:after="20"/>
            </w:pPr>
            <w:r/>
            <w:r>
              <w:rPr>
                <w:sz w:val="17"/>
              </w:rPr>
            </w:r>
          </w:p>
        </w:tc>
        <w:tc>
          <w:tcPr>
            <w:tcW w:type="dxa" w:w="1514"/>
          </w:tcPr>
          <w:p>
            <w:pPr>
              <w:spacing w:after="20"/>
            </w:pPr>
            <w:r/>
            <w:r>
              <w:rPr>
                <w:sz w:val="17"/>
              </w:rPr>
            </w:r>
          </w:p>
        </w:tc>
        <w:tc>
          <w:tcPr>
            <w:tcW w:type="dxa" w:w="1716"/>
          </w:tcPr>
          <w:p>
            <w:pPr>
              <w:spacing w:after="20"/>
            </w:pPr>
            <w:r/>
            <w:r>
              <w:rPr>
                <w:sz w:val="17"/>
              </w:rPr>
            </w:r>
          </w:p>
        </w:tc>
        <w:tc>
          <w:tcPr>
            <w:tcW w:type="dxa" w:w="1514"/>
          </w:tcPr>
          <w:p>
            <w:pPr>
              <w:spacing w:after="20"/>
            </w:pPr>
            <w:r/>
            <w:r>
              <w:rPr>
                <w:sz w:val="17"/>
              </w:rPr>
            </w:r>
          </w:p>
        </w:tc>
        <w:tc>
          <w:tcPr>
            <w:tcW w:type="dxa" w:w="1312"/>
          </w:tcPr>
          <w:p>
            <w:pPr>
              <w:spacing w:after="20"/>
            </w:pPr>
            <w:r/>
            <w:r>
              <w:rPr>
                <w:sz w:val="17"/>
              </w:rPr>
            </w:r>
          </w:p>
        </w:tc>
      </w:tr>
      <w:tr>
        <w:tc>
          <w:tcPr>
            <w:tcW w:type="dxa" w:w="2220"/>
          </w:tcPr>
          <w:p>
            <w:pPr>
              <w:spacing w:after="20"/>
            </w:pPr>
            <w:r/>
            <w:r>
              <w:rPr>
                <w:sz w:val="17"/>
              </w:rPr>
            </w:r>
          </w:p>
        </w:tc>
        <w:tc>
          <w:tcPr>
            <w:tcW w:type="dxa" w:w="1816"/>
          </w:tcPr>
          <w:p>
            <w:pPr>
              <w:spacing w:after="20"/>
            </w:pPr>
            <w:r/>
            <w:r>
              <w:rPr>
                <w:sz w:val="17"/>
              </w:rPr>
            </w:r>
          </w:p>
        </w:tc>
        <w:tc>
          <w:tcPr>
            <w:tcW w:type="dxa" w:w="1514"/>
          </w:tcPr>
          <w:p>
            <w:pPr>
              <w:spacing w:after="20"/>
            </w:pPr>
            <w:r/>
            <w:r>
              <w:rPr>
                <w:sz w:val="17"/>
              </w:rPr>
            </w:r>
          </w:p>
        </w:tc>
        <w:tc>
          <w:tcPr>
            <w:tcW w:type="dxa" w:w="1716"/>
          </w:tcPr>
          <w:p>
            <w:pPr>
              <w:spacing w:after="20"/>
            </w:pPr>
            <w:r/>
            <w:r>
              <w:rPr>
                <w:sz w:val="17"/>
              </w:rPr>
            </w:r>
          </w:p>
        </w:tc>
        <w:tc>
          <w:tcPr>
            <w:tcW w:type="dxa" w:w="1514"/>
          </w:tcPr>
          <w:p>
            <w:pPr>
              <w:spacing w:after="20"/>
            </w:pPr>
            <w:r/>
            <w:r>
              <w:rPr>
                <w:sz w:val="17"/>
              </w:rPr>
            </w:r>
          </w:p>
        </w:tc>
        <w:tc>
          <w:tcPr>
            <w:tcW w:type="dxa" w:w="1312"/>
          </w:tcPr>
          <w:p>
            <w:pPr>
              <w:spacing w:after="20"/>
            </w:pPr>
            <w:r/>
            <w:r>
              <w:rPr>
                <w:sz w:val="17"/>
              </w:rPr>
            </w:r>
          </w:p>
        </w:tc>
      </w:tr>
      <w:tr>
        <w:tc>
          <w:tcPr>
            <w:tcW w:type="dxa" w:w="2220"/>
          </w:tcPr>
          <w:p>
            <w:pPr>
              <w:spacing w:after="20"/>
            </w:pPr>
            <w:r/>
            <w:r>
              <w:rPr>
                <w:sz w:val="17"/>
              </w:rPr>
            </w:r>
          </w:p>
        </w:tc>
        <w:tc>
          <w:tcPr>
            <w:tcW w:type="dxa" w:w="1816"/>
          </w:tcPr>
          <w:p>
            <w:pPr>
              <w:spacing w:after="20"/>
            </w:pPr>
            <w:r/>
            <w:r>
              <w:rPr>
                <w:sz w:val="17"/>
              </w:rPr>
            </w:r>
          </w:p>
        </w:tc>
        <w:tc>
          <w:tcPr>
            <w:tcW w:type="dxa" w:w="1514"/>
          </w:tcPr>
          <w:p>
            <w:pPr>
              <w:spacing w:after="20"/>
            </w:pPr>
            <w:r/>
            <w:r>
              <w:rPr>
                <w:sz w:val="17"/>
              </w:rPr>
            </w:r>
          </w:p>
        </w:tc>
        <w:tc>
          <w:tcPr>
            <w:tcW w:type="dxa" w:w="1716"/>
          </w:tcPr>
          <w:p>
            <w:pPr>
              <w:spacing w:after="20"/>
            </w:pPr>
            <w:r/>
            <w:r>
              <w:rPr>
                <w:sz w:val="17"/>
              </w:rPr>
            </w:r>
          </w:p>
        </w:tc>
        <w:tc>
          <w:tcPr>
            <w:tcW w:type="dxa" w:w="1514"/>
          </w:tcPr>
          <w:p>
            <w:pPr>
              <w:spacing w:after="20"/>
            </w:pPr>
            <w:r/>
            <w:r>
              <w:rPr>
                <w:sz w:val="17"/>
              </w:rPr>
            </w:r>
          </w:p>
        </w:tc>
        <w:tc>
          <w:tcPr>
            <w:tcW w:type="dxa" w:w="1312"/>
          </w:tcPr>
          <w:p>
            <w:pPr>
              <w:spacing w:after="20"/>
            </w:pPr>
            <w:r/>
            <w:r>
              <w:rPr>
                <w:sz w:val="17"/>
              </w:rPr>
            </w:r>
          </w:p>
        </w:tc>
      </w:tr>
      <w:tr>
        <w:tc>
          <w:tcPr>
            <w:tcW w:type="dxa" w:w="2220"/>
          </w:tcPr>
          <w:p>
            <w:pPr>
              <w:spacing w:after="20"/>
            </w:pPr>
            <w:r/>
            <w:r>
              <w:rPr>
                <w:sz w:val="17"/>
              </w:rPr>
            </w:r>
          </w:p>
        </w:tc>
        <w:tc>
          <w:tcPr>
            <w:tcW w:type="dxa" w:w="1816"/>
          </w:tcPr>
          <w:p>
            <w:pPr>
              <w:spacing w:after="20"/>
            </w:pPr>
            <w:r/>
            <w:r>
              <w:rPr>
                <w:sz w:val="17"/>
              </w:rPr>
            </w:r>
          </w:p>
        </w:tc>
        <w:tc>
          <w:tcPr>
            <w:tcW w:type="dxa" w:w="1514"/>
          </w:tcPr>
          <w:p>
            <w:pPr>
              <w:spacing w:after="20"/>
            </w:pPr>
            <w:r/>
            <w:r>
              <w:rPr>
                <w:sz w:val="17"/>
              </w:rPr>
            </w:r>
          </w:p>
        </w:tc>
        <w:tc>
          <w:tcPr>
            <w:tcW w:type="dxa" w:w="1716"/>
          </w:tcPr>
          <w:p>
            <w:pPr>
              <w:spacing w:after="20"/>
            </w:pPr>
            <w:r/>
            <w:r>
              <w:rPr>
                <w:sz w:val="17"/>
              </w:rPr>
            </w:r>
          </w:p>
        </w:tc>
        <w:tc>
          <w:tcPr>
            <w:tcW w:type="dxa" w:w="1514"/>
          </w:tcPr>
          <w:p>
            <w:pPr>
              <w:spacing w:after="20"/>
            </w:pPr>
            <w:r/>
            <w:r>
              <w:rPr>
                <w:sz w:val="17"/>
              </w:rPr>
            </w:r>
          </w:p>
        </w:tc>
        <w:tc>
          <w:tcPr>
            <w:tcW w:type="dxa" w:w="1312"/>
          </w:tcPr>
          <w:p>
            <w:pPr>
              <w:spacing w:after="20"/>
            </w:pPr>
            <w:r/>
            <w:r>
              <w:rPr>
                <w:sz w:val="17"/>
              </w:rPr>
            </w:r>
          </w:p>
        </w:tc>
      </w:tr>
      <w:tr>
        <w:tc>
          <w:tcPr>
            <w:tcW w:type="dxa" w:w="2220"/>
          </w:tcPr>
          <w:p>
            <w:pPr>
              <w:spacing w:after="20"/>
            </w:pPr>
            <w:r/>
            <w:r>
              <w:rPr>
                <w:sz w:val="17"/>
              </w:rPr>
            </w:r>
          </w:p>
        </w:tc>
        <w:tc>
          <w:tcPr>
            <w:tcW w:type="dxa" w:w="1816"/>
          </w:tcPr>
          <w:p>
            <w:pPr>
              <w:spacing w:after="20"/>
            </w:pPr>
            <w:r/>
            <w:r>
              <w:rPr>
                <w:sz w:val="17"/>
              </w:rPr>
            </w:r>
          </w:p>
        </w:tc>
        <w:tc>
          <w:tcPr>
            <w:tcW w:type="dxa" w:w="1514"/>
          </w:tcPr>
          <w:p>
            <w:pPr>
              <w:spacing w:after="20"/>
            </w:pPr>
            <w:r/>
            <w:r>
              <w:rPr>
                <w:sz w:val="17"/>
              </w:rPr>
            </w:r>
          </w:p>
        </w:tc>
        <w:tc>
          <w:tcPr>
            <w:tcW w:type="dxa" w:w="1716"/>
          </w:tcPr>
          <w:p>
            <w:pPr>
              <w:spacing w:after="20"/>
            </w:pPr>
            <w:r/>
            <w:r>
              <w:rPr>
                <w:sz w:val="17"/>
              </w:rPr>
            </w:r>
          </w:p>
        </w:tc>
        <w:tc>
          <w:tcPr>
            <w:tcW w:type="dxa" w:w="1514"/>
          </w:tcPr>
          <w:p>
            <w:pPr>
              <w:spacing w:after="20"/>
            </w:pPr>
            <w:r/>
            <w:r>
              <w:rPr>
                <w:sz w:val="17"/>
              </w:rPr>
            </w:r>
          </w:p>
        </w:tc>
        <w:tc>
          <w:tcPr>
            <w:tcW w:type="dxa" w:w="1312"/>
          </w:tcPr>
          <w:p>
            <w:pPr>
              <w:spacing w:after="20"/>
            </w:pPr>
            <w:r/>
            <w:r>
              <w:rPr>
                <w:sz w:val="17"/>
              </w:rPr>
            </w:r>
          </w:p>
        </w:tc>
      </w:tr>
      <w:tr>
        <w:tc>
          <w:tcPr>
            <w:tcW w:type="dxa" w:w="2220"/>
          </w:tcPr>
          <w:p>
            <w:pPr>
              <w:spacing w:after="20"/>
            </w:pPr>
            <w:r/>
            <w:r>
              <w:rPr>
                <w:sz w:val="17"/>
              </w:rPr>
            </w:r>
          </w:p>
        </w:tc>
        <w:tc>
          <w:tcPr>
            <w:tcW w:type="dxa" w:w="1816"/>
          </w:tcPr>
          <w:p>
            <w:pPr>
              <w:spacing w:after="20"/>
            </w:pPr>
            <w:r/>
            <w:r>
              <w:rPr>
                <w:sz w:val="17"/>
              </w:rPr>
            </w:r>
          </w:p>
        </w:tc>
        <w:tc>
          <w:tcPr>
            <w:tcW w:type="dxa" w:w="1514"/>
          </w:tcPr>
          <w:p>
            <w:pPr>
              <w:spacing w:after="20"/>
            </w:pPr>
            <w:r/>
            <w:r>
              <w:rPr>
                <w:sz w:val="17"/>
              </w:rPr>
            </w:r>
          </w:p>
        </w:tc>
        <w:tc>
          <w:tcPr>
            <w:tcW w:type="dxa" w:w="1716"/>
          </w:tcPr>
          <w:p>
            <w:pPr>
              <w:spacing w:after="20"/>
            </w:pPr>
            <w:r/>
            <w:r>
              <w:rPr>
                <w:sz w:val="17"/>
              </w:rPr>
            </w:r>
          </w:p>
        </w:tc>
        <w:tc>
          <w:tcPr>
            <w:tcW w:type="dxa" w:w="1514"/>
          </w:tcPr>
          <w:p>
            <w:pPr>
              <w:spacing w:after="20"/>
            </w:pPr>
            <w:r/>
            <w:r>
              <w:rPr>
                <w:sz w:val="17"/>
              </w:rPr>
            </w:r>
          </w:p>
        </w:tc>
        <w:tc>
          <w:tcPr>
            <w:tcW w:type="dxa" w:w="1312"/>
          </w:tcPr>
          <w:p>
            <w:pPr>
              <w:spacing w:after="20"/>
            </w:pPr>
            <w:r/>
            <w:r>
              <w:rPr>
                <w:sz w:val="17"/>
              </w:rPr>
            </w:r>
          </w:p>
        </w:tc>
      </w:tr>
      <w:tr>
        <w:tc>
          <w:tcPr>
            <w:tcW w:type="dxa" w:w="2220"/>
          </w:tcPr>
          <w:p>
            <w:pPr>
              <w:spacing w:after="20"/>
            </w:pPr>
            <w:r/>
            <w:r>
              <w:rPr>
                <w:sz w:val="17"/>
              </w:rPr>
            </w:r>
          </w:p>
        </w:tc>
        <w:tc>
          <w:tcPr>
            <w:tcW w:type="dxa" w:w="1816"/>
          </w:tcPr>
          <w:p>
            <w:pPr>
              <w:spacing w:after="20"/>
            </w:pPr>
            <w:r/>
            <w:r>
              <w:rPr>
                <w:sz w:val="17"/>
              </w:rPr>
            </w:r>
          </w:p>
        </w:tc>
        <w:tc>
          <w:tcPr>
            <w:tcW w:type="dxa" w:w="1514"/>
          </w:tcPr>
          <w:p>
            <w:pPr>
              <w:spacing w:after="20"/>
            </w:pPr>
            <w:r/>
            <w:r>
              <w:rPr>
                <w:sz w:val="17"/>
              </w:rPr>
            </w:r>
          </w:p>
        </w:tc>
        <w:tc>
          <w:tcPr>
            <w:tcW w:type="dxa" w:w="1716"/>
          </w:tcPr>
          <w:p>
            <w:pPr>
              <w:spacing w:after="20"/>
            </w:pPr>
            <w:r/>
            <w:r>
              <w:rPr>
                <w:sz w:val="17"/>
              </w:rPr>
            </w:r>
          </w:p>
        </w:tc>
        <w:tc>
          <w:tcPr>
            <w:tcW w:type="dxa" w:w="1514"/>
          </w:tcPr>
          <w:p>
            <w:pPr>
              <w:spacing w:after="20"/>
            </w:pPr>
            <w:r/>
            <w:r>
              <w:rPr>
                <w:sz w:val="17"/>
              </w:rPr>
            </w:r>
          </w:p>
        </w:tc>
        <w:tc>
          <w:tcPr>
            <w:tcW w:type="dxa" w:w="1312"/>
          </w:tcPr>
          <w:p>
            <w:pPr>
              <w:spacing w:after="20"/>
            </w:pPr>
            <w:r/>
            <w:r>
              <w:rPr>
                <w:sz w:val="17"/>
              </w:rPr>
            </w:r>
          </w:p>
        </w:tc>
      </w:tr>
    </w:tbl>
    <w:p/>
    <w:p>
      <w:r>
        <w:rPr>
          <w:i w:val="0"/>
          <w:color w:val="6B6B6B"/>
          <w:sz w:val="16"/>
        </w:rPr>
        <w:t>Electricity at Work Regulations 1989, regulations 12 and 13; HSE HSG85, paragraphs 47 to 56</w:t>
      </w:r>
    </w:p>
    <w:p>
      <w:r>
        <w:br w:type="page"/>
      </w:r>
    </w:p>
    <w:p>
      <w:pPr>
        <w:spacing w:after="0"/>
      </w:pPr>
      <w:r>
        <w:rPr>
          <w:b/>
          <w:color w:val="14214D"/>
          <w:sz w:val="16"/>
        </w:rPr>
        <w:t>BRIEFING RECORD</w:t>
      </w:r>
    </w:p>
    <w:p>
      <w:pPr>
        <w:pStyle w:val="Heading1"/>
      </w:pPr>
      <w:r>
        <w:t>Briefed before the work starts</w:t>
      </w:r>
    </w:p>
    <w:p>
      <w:r>
        <w:rPr>
          <w:i w:val="0"/>
          <w:color w:val="6B6B6B"/>
          <w:sz w:val="19"/>
        </w:rPr>
        <w:t>Each person signs against this revision, on the day, before starting. Anyone joining later is briefed before they join the work. When the RAMS is revised, everyone is briefed again.</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345"/>
            <w:shd w:val="clear" w:color="auto" w:fill="E8EAF1"/>
          </w:tcPr>
          <w:p>
            <w:r/>
            <w:r>
              <w:rPr>
                <w:b/>
                <w:sz w:val="19"/>
              </w:rPr>
              <w:t>Briefed by</w:t>
            </w:r>
          </w:p>
        </w:tc>
        <w:tc>
          <w:tcPr>
            <w:tcW w:type="dxa" w:w="3345"/>
            <w:shd w:val="clear" w:color="auto" w:fill="E8EAF1"/>
          </w:tcPr>
          <w:p>
            <w:r/>
            <w:r>
              <w:rPr>
                <w:b/>
                <w:sz w:val="19"/>
              </w:rPr>
              <w:t>Revision briefed</w:t>
            </w:r>
          </w:p>
        </w:tc>
        <w:tc>
          <w:tcPr>
            <w:tcW w:type="dxa" w:w="3402"/>
            <w:shd w:val="clear" w:color="auto" w:fill="E8EAF1"/>
          </w:tcPr>
          <w:p>
            <w:r/>
            <w:r>
              <w:rPr>
                <w:b/>
                <w:sz w:val="19"/>
              </w:rPr>
              <w:t>Date and time</w:t>
            </w:r>
          </w:p>
        </w:tc>
      </w:tr>
      <w:tr>
        <w:tc>
          <w:tcPr>
            <w:tcW w:type="dxa" w:w="3345"/>
          </w:tcPr>
          <w:p>
            <w:pPr>
              <w:spacing w:after="20"/>
            </w:pPr>
            <w:r/>
            <w:r>
              <w:rPr>
                <w:sz w:val="19"/>
              </w:rPr>
            </w:r>
          </w:p>
        </w:tc>
        <w:tc>
          <w:tcPr>
            <w:tcW w:type="dxa" w:w="3345"/>
          </w:tcPr>
          <w:p>
            <w:pPr>
              <w:spacing w:after="20"/>
            </w:pPr>
            <w:r/>
            <w:r>
              <w:rPr>
                <w:sz w:val="19"/>
              </w:rPr>
            </w:r>
          </w:p>
        </w:tc>
        <w:tc>
          <w:tcPr>
            <w:tcW w:type="dxa" w:w="3402"/>
          </w:tcPr>
          <w:p>
            <w:pPr>
              <w:spacing w:after="20"/>
            </w:pPr>
            <w:r/>
            <w:r>
              <w:rPr>
                <w:sz w:val="19"/>
              </w:rPr>
            </w:r>
          </w:p>
        </w:tc>
      </w:tr>
    </w:tbl>
    <w:p/>
    <w:tbl>
      <w:tblPr>
        <w:tblStyle w:val="TableGrid"/>
        <w:tblW w:type="auto" w:w="0"/>
        <w:jc w:val="center"/>
        <w:tblLook w:firstColumn="1" w:firstRow="1" w:lastColumn="0" w:lastRow="0" w:noHBand="0" w:noVBand="1" w:val="04A0"/>
      </w:tblPr>
      <w:tblGrid>
        <w:gridCol w:w="2018"/>
        <w:gridCol w:w="2018"/>
        <w:gridCol w:w="2018"/>
        <w:gridCol w:w="2018"/>
        <w:gridCol w:w="2018"/>
      </w:tblGrid>
      <w:tr>
        <w:trPr>
          <w:tblHeader w:val="true"/>
        </w:trPr>
        <w:tc>
          <w:tcPr>
            <w:tcW w:type="dxa" w:w="2494"/>
            <w:shd w:val="clear" w:color="auto" w:fill="E8EAF1"/>
          </w:tcPr>
          <w:p>
            <w:r/>
            <w:r>
              <w:rPr>
                <w:b/>
                <w:sz w:val="19"/>
              </w:rPr>
              <w:t>Name</w:t>
            </w:r>
          </w:p>
        </w:tc>
        <w:tc>
          <w:tcPr>
            <w:tcW w:type="dxa" w:w="2268"/>
            <w:shd w:val="clear" w:color="auto" w:fill="E8EAF1"/>
          </w:tcPr>
          <w:p>
            <w:r/>
            <w:r>
              <w:rPr>
                <w:b/>
                <w:sz w:val="19"/>
              </w:rPr>
              <w:t>Company</w:t>
            </w:r>
          </w:p>
        </w:tc>
        <w:tc>
          <w:tcPr>
            <w:tcW w:type="dxa" w:w="2041"/>
            <w:shd w:val="clear" w:color="auto" w:fill="E8EAF1"/>
          </w:tcPr>
          <w:p>
            <w:r/>
            <w:r>
              <w:rPr>
                <w:b/>
                <w:sz w:val="19"/>
              </w:rPr>
              <w:t>Card or ticket number</w:t>
            </w:r>
          </w:p>
        </w:tc>
        <w:tc>
          <w:tcPr>
            <w:tcW w:type="dxa" w:w="1928"/>
            <w:shd w:val="clear" w:color="auto" w:fill="E8EAF1"/>
          </w:tcPr>
          <w:p>
            <w:r/>
            <w:r>
              <w:rPr>
                <w:b/>
                <w:sz w:val="19"/>
              </w:rPr>
              <w:t>Signature</w:t>
            </w:r>
          </w:p>
        </w:tc>
        <w:tc>
          <w:tcPr>
            <w:tcW w:type="dxa" w:w="1361"/>
            <w:shd w:val="clear" w:color="auto" w:fill="E8EAF1"/>
          </w:tcPr>
          <w:p>
            <w:r/>
            <w:r>
              <w:rPr>
                <w:b/>
                <w:sz w:val="19"/>
              </w:rPr>
              <w:t>Date</w:t>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bl>
    <w:p/>
    <w:sectPr w:rsidR="00FC693F" w:rsidRPr="0006063C" w:rsidSect="00034616">
      <w:headerReference w:type="default" r:id="rId9"/>
      <w:footerReference w:type="default" r:id="rId10"/>
      <w:pgSz w:w="11906" w:h="16838"/>
      <w:pgMar w:top="907" w:right="907" w:bottom="907"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6B6B"/>
        <w:sz w:val="15"/>
      </w:rPr>
      <w:t>Free editable template from unibuild.co.uk/rams/electrical/. A pre-filled starting point, not legal advice: edit it for the site and have it approved.</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B6B6B"/>
        <w:sz w:val="16"/>
      </w:rPr>
      <w:t>Electrical work risk assessment and method statement   |   Revision [  ]   |   [Project]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RAMS template</dc:title>
  <dc:subject>A pre-filled electrical risk assessment and method statement: scope, access, interfaces, the sequence of work from survey to handover, and fourteen hazards rated on a five by five matrix. It adds test equipment, PPE, permits, an isolation record and a...</dc:subject>
  <dc:creator>Unibuild</dc:creator>
  <cp:keywords>Electrical RAMS template, RAMS template, risk assessment template, method statement template, Word, UK</cp:keywords>
  <dc:description>generated by python-docx</dc:description>
  <cp:lastModifiedBy/>
  <cp:revision>1</cp:revision>
  <dcterms:created xsi:type="dcterms:W3CDTF">2013-12-23T23:15:00Z</dcterms:created>
  <dcterms:modified xsi:type="dcterms:W3CDTF">2013-12-23T23:15:00Z</dcterms:modified>
  <cp:category/>
  <dc:language>en-GB</dc:language>
</cp:coreProperties>
</file>