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COSHH risk assessment</w:t>
      </w:r>
    </w:p>
    <w:p>
      <w:r>
        <w:rPr>
          <w:i w:val="0"/>
          <w:sz w:val="22"/>
        </w:rPr>
        <w:t>Work with hazardous substances. Pre-filled with typical hazards, controls and sequence: edit it for this site.</w:t>
      </w:r>
    </w:p>
    <w:p>
      <w:r>
        <w:rPr>
          <w:i w:val="0"/>
          <w:color w:val="6B6B6B"/>
          <w:sz w:val="17"/>
        </w:rPr>
        <w:t>Management of Health and Safety at Work Regulations 1999, regulation 3. COSHH Regulations 2002.</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Work with hazardous substances</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Use of hazardous products and dust-producing processes on [site or job]. This covers cutting and chasing masonry and concrete, cutting and sanding timber, and mixing cement products. It also covers paints, adhesives, resins, welding and cleaning. Each substance and process is listed in the substance register. Not included: [list exclusions, for example spraying isocyanate coatings].</w:t>
      </w:r>
    </w:p>
    <w:p>
      <w:pPr>
        <w:pStyle w:val="Heading2"/>
      </w:pPr>
      <w:r>
        <w:t>Location and access</w:t>
      </w:r>
    </w:p>
    <w:p>
      <w:r>
        <w:rPr>
          <w:i w:val="0"/>
          <w:sz w:val="20"/>
        </w:rPr>
        <w:t>Site access via [gate]. Products stored at [store location], away from welfare areas, in their original labelled containers. Cutting stations set up at [location] with water or extraction. Working hours [08:00 to 17:00].</w:t>
      </w:r>
    </w:p>
    <w:p>
      <w:pPr>
        <w:pStyle w:val="Heading2"/>
      </w:pPr>
      <w:r>
        <w:t>Interfaces with other trades</w:t>
      </w:r>
    </w:p>
    <w:p>
      <w:r>
        <w:rPr>
          <w:i w:val="0"/>
          <w:sz w:val="20"/>
        </w:rPr>
        <w:t>Other trades working near dusty or solvent work: [trades]. Dust and vapour zones are barriered and signed, and work is timed to keep others out of them. Spraying is programmed for when the area is clear.</w:t>
      </w:r>
    </w:p>
    <w:p>
      <w:pPr>
        <w:pStyle w:val="Heading2"/>
      </w:pPr>
      <w:r>
        <w:t>Documents this RAMS relies on</w:t>
      </w:r>
    </w:p>
    <w:p>
      <w:r>
        <w:rPr>
          <w:i w:val="0"/>
          <w:sz w:val="20"/>
        </w:rPr>
        <w:t>Safety data sheets for every product [held at]; substance register in this document; EH40/2005; face-fit test records; LEV examination report [ref]; health surveillance arrangements;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Assessor</w:t>
            </w:r>
          </w:p>
        </w:tc>
        <w:tc>
          <w:tcPr>
            <w:tcW w:type="dxa" w:w="2041"/>
          </w:tcPr>
          <w:p>
            <w:pPr>
              <w:spacing w:after="20"/>
            </w:pPr>
            <w:r/>
            <w:r>
              <w:rPr>
                <w:sz w:val="17"/>
              </w:rPr>
            </w:r>
          </w:p>
        </w:tc>
        <w:tc>
          <w:tcPr>
            <w:tcW w:type="dxa" w:w="4309"/>
          </w:tcPr>
          <w:p>
            <w:pPr>
              <w:spacing w:after="20"/>
            </w:pPr>
            <w:r/>
            <w:r>
              <w:rPr>
                <w:sz w:val="17"/>
              </w:rPr>
              <w:t>Knows the work and the products, reads safety data sheets and EH40, and gets expert help for unfamiliar tasks.</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Checks the controls are in place and working before and during each task.</w:t>
            </w:r>
          </w:p>
        </w:tc>
        <w:tc>
          <w:tcPr>
            <w:tcW w:type="dxa" w:w="1701"/>
          </w:tcPr>
          <w:p>
            <w:pPr>
              <w:spacing w:after="20"/>
            </w:pPr>
            <w:r/>
            <w:r>
              <w:rPr>
                <w:sz w:val="17"/>
              </w:rPr>
            </w:r>
          </w:p>
        </w:tc>
      </w:tr>
      <w:tr>
        <w:tc>
          <w:tcPr>
            <w:tcW w:type="dxa" w:w="2041"/>
          </w:tcPr>
          <w:p>
            <w:pPr>
              <w:spacing w:after="20"/>
            </w:pPr>
            <w:r/>
            <w:r>
              <w:rPr>
                <w:sz w:val="17"/>
              </w:rPr>
              <w:t>Operatives</w:t>
            </w:r>
          </w:p>
        </w:tc>
        <w:tc>
          <w:tcPr>
            <w:tcW w:type="dxa" w:w="2041"/>
          </w:tcPr>
          <w:p>
            <w:pPr>
              <w:spacing w:after="20"/>
            </w:pPr>
            <w:r/>
            <w:r>
              <w:rPr>
                <w:sz w:val="17"/>
              </w:rPr>
            </w:r>
          </w:p>
        </w:tc>
        <w:tc>
          <w:tcPr>
            <w:tcW w:type="dxa" w:w="4309"/>
          </w:tcPr>
          <w:p>
            <w:pPr>
              <w:spacing w:after="20"/>
            </w:pPr>
            <w:r/>
            <w:r>
              <w:rPr>
                <w:sz w:val="17"/>
              </w:rPr>
              <w:t>Briefed on the assessment and trained in the extraction and RPE they use.</w:t>
            </w:r>
          </w:p>
        </w:tc>
        <w:tc>
          <w:tcPr>
            <w:tcW w:type="dxa" w:w="1701"/>
          </w:tcPr>
          <w:p>
            <w:pPr>
              <w:spacing w:after="20"/>
            </w:pPr>
            <w:r/>
            <w:r>
              <w:rPr>
                <w:sz w:val="17"/>
              </w:rPr>
            </w:r>
          </w:p>
        </w:tc>
      </w:tr>
      <w:tr>
        <w:tc>
          <w:tcPr>
            <w:tcW w:type="dxa" w:w="2041"/>
          </w:tcPr>
          <w:p>
            <w:pPr>
              <w:spacing w:after="20"/>
            </w:pPr>
            <w:r/>
            <w:r>
              <w:rPr>
                <w:sz w:val="17"/>
              </w:rPr>
              <w:t>Fit tester</w:t>
            </w:r>
          </w:p>
        </w:tc>
        <w:tc>
          <w:tcPr>
            <w:tcW w:type="dxa" w:w="2041"/>
          </w:tcPr>
          <w:p>
            <w:pPr>
              <w:spacing w:after="20"/>
            </w:pPr>
            <w:r/>
            <w:r>
              <w:rPr>
                <w:sz w:val="17"/>
              </w:rPr>
            </w:r>
          </w:p>
        </w:tc>
        <w:tc>
          <w:tcPr>
            <w:tcW w:type="dxa" w:w="4309"/>
          </w:tcPr>
          <w:p>
            <w:pPr>
              <w:spacing w:after="20"/>
            </w:pPr>
            <w:r/>
            <w:r>
              <w:rPr>
                <w:sz w:val="17"/>
              </w:rPr>
              <w:t>Trained, qualified and experienced, as HSE guidance expects.</w:t>
            </w:r>
          </w:p>
        </w:tc>
        <w:tc>
          <w:tcPr>
            <w:tcW w:type="dxa" w:w="1701"/>
          </w:tcPr>
          <w:p>
            <w:pPr>
              <w:spacing w:after="20"/>
            </w:pPr>
            <w:r/>
            <w:r>
              <w:rPr>
                <w:sz w:val="17"/>
              </w:rPr>
            </w:r>
          </w:p>
        </w:tc>
      </w:tr>
      <w:tr>
        <w:tc>
          <w:tcPr>
            <w:tcW w:type="dxa" w:w="2041"/>
          </w:tcPr>
          <w:p>
            <w:pPr>
              <w:spacing w:after="20"/>
            </w:pPr>
            <w:r/>
            <w:r>
              <w:rPr>
                <w:sz w:val="17"/>
              </w:rPr>
              <w:t>LEV examiner</w:t>
            </w:r>
          </w:p>
        </w:tc>
        <w:tc>
          <w:tcPr>
            <w:tcW w:type="dxa" w:w="2041"/>
          </w:tcPr>
          <w:p>
            <w:pPr>
              <w:spacing w:after="20"/>
            </w:pPr>
            <w:r/>
            <w:r>
              <w:rPr>
                <w:sz w:val="17"/>
              </w:rPr>
            </w:r>
          </w:p>
        </w:tc>
        <w:tc>
          <w:tcPr>
            <w:tcW w:type="dxa" w:w="4309"/>
          </w:tcPr>
          <w:p>
            <w:pPr>
              <w:spacing w:after="20"/>
            </w:pPr>
            <w:r/>
            <w:r>
              <w:rPr>
                <w:sz w:val="17"/>
              </w:rPr>
              <w:t>Competent to carry out the thorough examination and test.</w:t>
            </w:r>
          </w:p>
        </w:tc>
        <w:tc>
          <w:tcPr>
            <w:tcW w:type="dxa" w:w="1701"/>
          </w:tcPr>
          <w:p>
            <w:pPr>
              <w:spacing w:after="20"/>
            </w:pPr>
            <w:r/>
            <w:r>
              <w:rPr>
                <w:sz w:val="17"/>
              </w:rPr>
            </w:r>
          </w:p>
        </w:tc>
      </w:tr>
      <w:tr>
        <w:tc>
          <w:tcPr>
            <w:tcW w:type="dxa" w:w="2041"/>
          </w:tcPr>
          <w:p>
            <w:pPr>
              <w:spacing w:after="20"/>
            </w:pPr>
            <w:r/>
            <w:r>
              <w:rPr>
                <w:sz w:val="17"/>
              </w:rPr>
              <w:t>Occupational health</w:t>
            </w:r>
          </w:p>
        </w:tc>
        <w:tc>
          <w:tcPr>
            <w:tcW w:type="dxa" w:w="2041"/>
          </w:tcPr>
          <w:p>
            <w:pPr>
              <w:spacing w:after="20"/>
            </w:pPr>
            <w:r/>
            <w:r>
              <w:rPr>
                <w:sz w:val="17"/>
              </w:rPr>
            </w:r>
          </w:p>
        </w:tc>
        <w:tc>
          <w:tcPr>
            <w:tcW w:type="dxa" w:w="4309"/>
          </w:tcPr>
          <w:p>
            <w:pPr>
              <w:spacing w:after="20"/>
            </w:pPr>
            <w:r/>
            <w:r>
              <w:rPr>
                <w:sz w:val="17"/>
              </w:rPr>
              <w:t>A competent provider for skin checks, lung function tests and asthma questionnaires.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List substances and processes</w:t>
            </w:r>
          </w:p>
        </w:tc>
        <w:tc>
          <w:tcPr>
            <w:tcW w:type="dxa" w:w="4309"/>
          </w:tcPr>
          <w:p>
            <w:pPr>
              <w:spacing w:after="20"/>
            </w:pPr>
            <w:r/>
            <w:r>
              <w:rPr>
                <w:sz w:val="17"/>
              </w:rPr>
              <w:t>Walk the job and list every product used, and every process that makes dust, fume, vapour or mist. Get the current safety data sheet for each product.</w:t>
            </w:r>
          </w:p>
        </w:tc>
        <w:tc>
          <w:tcPr>
            <w:tcW w:type="dxa" w:w="2948"/>
          </w:tcPr>
          <w:p>
            <w:pPr>
              <w:spacing w:after="20"/>
            </w:pPr>
            <w:r/>
            <w:r>
              <w:rPr>
                <w:sz w:val="17"/>
              </w:rPr>
              <w:t>Process dusts and fume listed even though they have no data sheet; data sheets kept on site.</w:t>
            </w:r>
          </w:p>
        </w:tc>
        <w:tc>
          <w:tcPr>
            <w:tcW w:type="dxa" w:w="1247"/>
          </w:tcPr>
          <w:p>
            <w:pPr>
              <w:spacing w:after="20"/>
            </w:pPr>
            <w:r/>
            <w:r>
              <w:rPr>
                <w:sz w:val="17"/>
              </w:rPr>
              <w:t>Supervisor</w:t>
            </w:r>
          </w:p>
        </w:tc>
      </w:tr>
      <w:tr>
        <w:tc>
          <w:tcPr>
            <w:tcW w:type="dxa" w:w="1587"/>
          </w:tcPr>
          <w:p>
            <w:pPr>
              <w:spacing w:after="20"/>
            </w:pPr>
            <w:r/>
            <w:r>
              <w:rPr>
                <w:sz w:val="17"/>
              </w:rPr>
              <w:t>Assess each task</w:t>
            </w:r>
          </w:p>
        </w:tc>
        <w:tc>
          <w:tcPr>
            <w:tcW w:type="dxa" w:w="4309"/>
          </w:tcPr>
          <w:p>
            <w:pPr>
              <w:spacing w:after="20"/>
            </w:pPr>
            <w:r/>
            <w:r>
              <w:rPr>
                <w:sz w:val="17"/>
              </w:rPr>
              <w:t>Record the hazard for each task, the route into the body, who is exposed, how long and how often, and where. Note any WEL that applies.</w:t>
            </w:r>
          </w:p>
        </w:tc>
        <w:tc>
          <w:tcPr>
            <w:tcW w:type="dxa" w:w="2948"/>
          </w:tcPr>
          <w:p>
            <w:pPr>
              <w:spacing w:after="20"/>
            </w:pPr>
            <w:r/>
            <w:r>
              <w:rPr>
                <w:sz w:val="17"/>
              </w:rPr>
              <w:t>Assessment made before work starts, under COSHH regulation 6.</w:t>
            </w:r>
          </w:p>
        </w:tc>
        <w:tc>
          <w:tcPr>
            <w:tcW w:type="dxa" w:w="1247"/>
          </w:tcPr>
          <w:p>
            <w:pPr>
              <w:spacing w:after="20"/>
            </w:pPr>
            <w:r/>
            <w:r>
              <w:rPr>
                <w:sz w:val="17"/>
              </w:rPr>
              <w:t>Assessor</w:t>
            </w:r>
          </w:p>
        </w:tc>
      </w:tr>
      <w:tr>
        <w:tc>
          <w:tcPr>
            <w:tcW w:type="dxa" w:w="1587"/>
          </w:tcPr>
          <w:p>
            <w:pPr>
              <w:spacing w:after="20"/>
            </w:pPr>
            <w:r/>
            <w:r>
              <w:rPr>
                <w:sz w:val="17"/>
              </w:rPr>
              <w:t>Remove or substitute</w:t>
            </w:r>
          </w:p>
        </w:tc>
        <w:tc>
          <w:tcPr>
            <w:tcW w:type="dxa" w:w="4309"/>
          </w:tcPr>
          <w:p>
            <w:pPr>
              <w:spacing w:after="20"/>
            </w:pPr>
            <w:r/>
            <w:r>
              <w:rPr>
                <w:sz w:val="17"/>
              </w:rPr>
              <w:t>Decide whether the substance or the process can go: pre-cut materials, water-based paints, isocyanate-free products, block splitters in place of saws.</w:t>
            </w:r>
          </w:p>
        </w:tc>
        <w:tc>
          <w:tcPr>
            <w:tcW w:type="dxa" w:w="2948"/>
          </w:tcPr>
          <w:p>
            <w:pPr>
              <w:spacing w:after="20"/>
            </w:pPr>
            <w:r/>
            <w:r>
              <w:rPr>
                <w:sz w:val="17"/>
              </w:rPr>
              <w:t>Each decision recorded, with the reason where substitution is not reasonably practicable.</w:t>
            </w:r>
          </w:p>
        </w:tc>
        <w:tc>
          <w:tcPr>
            <w:tcW w:type="dxa" w:w="1247"/>
          </w:tcPr>
          <w:p>
            <w:pPr>
              <w:spacing w:after="20"/>
            </w:pPr>
            <w:r/>
            <w:r>
              <w:rPr>
                <w:sz w:val="17"/>
              </w:rPr>
              <w:t>Contracts manager</w:t>
            </w:r>
          </w:p>
        </w:tc>
      </w:tr>
      <w:tr>
        <w:tc>
          <w:tcPr>
            <w:tcW w:type="dxa" w:w="1587"/>
          </w:tcPr>
          <w:p>
            <w:pPr>
              <w:spacing w:after="20"/>
            </w:pPr>
            <w:r/>
            <w:r>
              <w:rPr>
                <w:sz w:val="17"/>
              </w:rPr>
              <w:t>Control at source</w:t>
            </w:r>
          </w:p>
        </w:tc>
        <w:tc>
          <w:tcPr>
            <w:tcW w:type="dxa" w:w="4309"/>
          </w:tcPr>
          <w:p>
            <w:pPr>
              <w:spacing w:after="20"/>
            </w:pPr>
            <w:r/>
            <w:r>
              <w:rPr>
                <w:sz w:val="17"/>
              </w:rPr>
              <w:t>Set up the engineering controls: water suppression, on-tool extraction, LEV for welding and mechanical ventilation in enclosed areas. Check each one works before the task starts.</w:t>
            </w:r>
          </w:p>
        </w:tc>
        <w:tc>
          <w:tcPr>
            <w:tcW w:type="dxa" w:w="2948"/>
          </w:tcPr>
          <w:p>
            <w:pPr>
              <w:spacing w:after="20"/>
            </w:pPr>
            <w:r/>
            <w:r>
              <w:rPr>
                <w:sz w:val="17"/>
              </w:rPr>
              <w:t>LEV examination in date; on-tool extraction checked at least weekly.</w:t>
            </w:r>
          </w:p>
        </w:tc>
        <w:tc>
          <w:tcPr>
            <w:tcW w:type="dxa" w:w="1247"/>
          </w:tcPr>
          <w:p>
            <w:pPr>
              <w:spacing w:after="20"/>
            </w:pPr>
            <w:r/>
            <w:r>
              <w:rPr>
                <w:sz w:val="17"/>
              </w:rPr>
              <w:t>Supervisor</w:t>
            </w:r>
          </w:p>
        </w:tc>
      </w:tr>
      <w:tr>
        <w:tc>
          <w:tcPr>
            <w:tcW w:type="dxa" w:w="1587"/>
          </w:tcPr>
          <w:p>
            <w:pPr>
              <w:spacing w:after="20"/>
            </w:pPr>
            <w:r/>
            <w:r>
              <w:rPr>
                <w:sz w:val="17"/>
              </w:rPr>
              <w:t>Choose RPE and PPE</w:t>
            </w:r>
          </w:p>
        </w:tc>
        <w:tc>
          <w:tcPr>
            <w:tcW w:type="dxa" w:w="4309"/>
          </w:tcPr>
          <w:p>
            <w:pPr>
              <w:spacing w:after="20"/>
            </w:pPr>
            <w:r/>
            <w:r>
              <w:rPr>
                <w:sz w:val="17"/>
              </w:rPr>
              <w:t>Choose RPE with the protection factor the task needs, and gloves matched to each product. Face-fit test each wearer on each tight-fitting model.</w:t>
            </w:r>
          </w:p>
        </w:tc>
        <w:tc>
          <w:tcPr>
            <w:tcW w:type="dxa" w:w="2948"/>
          </w:tcPr>
          <w:p>
            <w:pPr>
              <w:spacing w:after="20"/>
            </w:pPr>
            <w:r/>
            <w:r>
              <w:rPr>
                <w:sz w:val="17"/>
              </w:rPr>
              <w:t>Fit test records held; clean-shaven rule briefed; spare filters on site.</w:t>
            </w:r>
          </w:p>
        </w:tc>
        <w:tc>
          <w:tcPr>
            <w:tcW w:type="dxa" w:w="1247"/>
          </w:tcPr>
          <w:p>
            <w:pPr>
              <w:spacing w:after="20"/>
            </w:pPr>
            <w:r/>
            <w:r>
              <w:rPr>
                <w:sz w:val="17"/>
              </w:rPr>
              <w:t>Supervisor</w:t>
            </w:r>
          </w:p>
        </w:tc>
      </w:tr>
      <w:tr>
        <w:tc>
          <w:tcPr>
            <w:tcW w:type="dxa" w:w="1587"/>
          </w:tcPr>
          <w:p>
            <w:pPr>
              <w:spacing w:after="20"/>
            </w:pPr>
            <w:r/>
            <w:r>
              <w:rPr>
                <w:sz w:val="17"/>
              </w:rPr>
              <w:t>Brief the team</w:t>
            </w:r>
          </w:p>
        </w:tc>
        <w:tc>
          <w:tcPr>
            <w:tcW w:type="dxa" w:w="4309"/>
          </w:tcPr>
          <w:p>
            <w:pPr>
              <w:spacing w:after="20"/>
            </w:pPr>
            <w:r/>
            <w:r>
              <w:rPr>
                <w:sz w:val="17"/>
              </w:rPr>
              <w:t>Brief the assessment: the substances, their risks, any WEL, the controls, the RPE and what to do if something goes wrong. Show where the safety data sheets are kept.</w:t>
            </w:r>
          </w:p>
        </w:tc>
        <w:tc>
          <w:tcPr>
            <w:tcW w:type="dxa" w:w="2948"/>
          </w:tcPr>
          <w:p>
            <w:pPr>
              <w:spacing w:after="20"/>
            </w:pPr>
            <w:r/>
            <w:r>
              <w:rPr>
                <w:sz w:val="17"/>
              </w:rPr>
              <w:t>Briefing signed against this revision before the task starts.</w:t>
            </w:r>
          </w:p>
        </w:tc>
        <w:tc>
          <w:tcPr>
            <w:tcW w:type="dxa" w:w="1247"/>
          </w:tcPr>
          <w:p>
            <w:pPr>
              <w:spacing w:after="20"/>
            </w:pPr>
            <w:r/>
            <w:r>
              <w:rPr>
                <w:sz w:val="17"/>
              </w:rPr>
              <w:t>Supervisor</w:t>
            </w:r>
          </w:p>
        </w:tc>
      </w:tr>
      <w:tr>
        <w:tc>
          <w:tcPr>
            <w:tcW w:type="dxa" w:w="1587"/>
          </w:tcPr>
          <w:p>
            <w:pPr>
              <w:spacing w:after="20"/>
            </w:pPr>
            <w:r/>
            <w:r>
              <w:rPr>
                <w:sz w:val="17"/>
              </w:rPr>
              <w:t>Do the work</w:t>
            </w:r>
          </w:p>
        </w:tc>
        <w:tc>
          <w:tcPr>
            <w:tcW w:type="dxa" w:w="4309"/>
          </w:tcPr>
          <w:p>
            <w:pPr>
              <w:spacing w:after="20"/>
            </w:pPr>
            <w:r/>
            <w:r>
              <w:rPr>
                <w:sz w:val="17"/>
              </w:rPr>
              <w:t>Work to the assessed method. Keep others out of the dust or vapour zone, keep products in labelled containers, and clean up with a vacuum or by damping down.</w:t>
            </w:r>
          </w:p>
        </w:tc>
        <w:tc>
          <w:tcPr>
            <w:tcW w:type="dxa" w:w="2948"/>
          </w:tcPr>
          <w:p>
            <w:pPr>
              <w:spacing w:after="20"/>
            </w:pPr>
            <w:r/>
            <w:r>
              <w:rPr>
                <w:sz w:val="17"/>
              </w:rPr>
              <w:t>Supervisor checks during the task that the controls are in use and working.</w:t>
            </w:r>
          </w:p>
        </w:tc>
        <w:tc>
          <w:tcPr>
            <w:tcW w:type="dxa" w:w="1247"/>
          </w:tcPr>
          <w:p>
            <w:pPr>
              <w:spacing w:after="20"/>
            </w:pPr>
            <w:r/>
            <w:r>
              <w:rPr>
                <w:sz w:val="17"/>
              </w:rPr>
              <w:t>Operatives</w:t>
            </w:r>
          </w:p>
        </w:tc>
      </w:tr>
      <w:tr>
        <w:tc>
          <w:tcPr>
            <w:tcW w:type="dxa" w:w="1587"/>
          </w:tcPr>
          <w:p>
            <w:pPr>
              <w:spacing w:after="20"/>
            </w:pPr>
            <w:r/>
            <w:r>
              <w:rPr>
                <w:sz w:val="17"/>
              </w:rPr>
              <w:t>Monitor and check health</w:t>
            </w:r>
          </w:p>
        </w:tc>
        <w:tc>
          <w:tcPr>
            <w:tcW w:type="dxa" w:w="4309"/>
          </w:tcPr>
          <w:p>
            <w:pPr>
              <w:spacing w:after="20"/>
            </w:pPr>
            <w:r/>
            <w:r>
              <w:rPr>
                <w:sz w:val="17"/>
              </w:rPr>
              <w:t>Where the assessment calls for it, measure exposure and run health surveillance, such as skin checks, lung function tests and asthma questionnaires.</w:t>
            </w:r>
          </w:p>
        </w:tc>
        <w:tc>
          <w:tcPr>
            <w:tcW w:type="dxa" w:w="2948"/>
          </w:tcPr>
          <w:p>
            <w:pPr>
              <w:spacing w:after="20"/>
            </w:pPr>
            <w:r/>
            <w:r>
              <w:rPr>
                <w:sz w:val="17"/>
              </w:rPr>
              <w:t>Monitoring records kept 5 years, or 40 years if they identify a person; health records kept 40 years.</w:t>
            </w:r>
          </w:p>
        </w:tc>
        <w:tc>
          <w:tcPr>
            <w:tcW w:type="dxa" w:w="1247"/>
          </w:tcPr>
          <w:p>
            <w:pPr>
              <w:spacing w:after="20"/>
            </w:pPr>
            <w:r/>
            <w:r>
              <w:rPr>
                <w:sz w:val="17"/>
              </w:rPr>
              <w:t>Contracts manager</w:t>
            </w:r>
          </w:p>
        </w:tc>
      </w:tr>
      <w:tr>
        <w:tc>
          <w:tcPr>
            <w:tcW w:type="dxa" w:w="1587"/>
          </w:tcPr>
          <w:p>
            <w:pPr>
              <w:spacing w:after="20"/>
            </w:pPr>
            <w:r/>
            <w:r>
              <w:rPr>
                <w:sz w:val="17"/>
              </w:rPr>
              <w:t>Store and dispose</w:t>
            </w:r>
          </w:p>
        </w:tc>
        <w:tc>
          <w:tcPr>
            <w:tcW w:type="dxa" w:w="4309"/>
          </w:tcPr>
          <w:p>
            <w:pPr>
              <w:spacing w:after="20"/>
            </w:pPr>
            <w:r/>
            <w:r>
              <w:rPr>
                <w:sz w:val="17"/>
              </w:rPr>
              <w:t>Store products as their data sheets direct, away from welfare areas. Dispose of part-used tins, resin packs, empty containers and contaminated rags as the data sheet directs.</w:t>
            </w:r>
          </w:p>
        </w:tc>
        <w:tc>
          <w:tcPr>
            <w:tcW w:type="dxa" w:w="2948"/>
          </w:tcPr>
          <w:p>
            <w:pPr>
              <w:spacing w:after="20"/>
            </w:pPr>
            <w:r/>
            <w:r>
              <w:rPr>
                <w:sz w:val="17"/>
              </w:rPr>
              <w:t>Hazardous waste kept apart and removed by a registered waste carrier with the right paperwork.</w:t>
            </w:r>
          </w:p>
        </w:tc>
        <w:tc>
          <w:tcPr>
            <w:tcW w:type="dxa" w:w="1247"/>
          </w:tcPr>
          <w:p>
            <w:pPr>
              <w:spacing w:after="20"/>
            </w:pPr>
            <w:r/>
            <w:r>
              <w:rPr>
                <w:sz w:val="17"/>
              </w:rPr>
              <w:t>Supervisor</w:t>
            </w:r>
          </w:p>
        </w:tc>
      </w:tr>
      <w:tr>
        <w:tc>
          <w:tcPr>
            <w:tcW w:type="dxa" w:w="1587"/>
          </w:tcPr>
          <w:p>
            <w:pPr>
              <w:spacing w:after="20"/>
            </w:pPr>
            <w:r/>
            <w:r>
              <w:rPr>
                <w:sz w:val="17"/>
              </w:rPr>
              <w:t>Review</w:t>
            </w:r>
          </w:p>
        </w:tc>
        <w:tc>
          <w:tcPr>
            <w:tcW w:type="dxa" w:w="4309"/>
          </w:tcPr>
          <w:p>
            <w:pPr>
              <w:spacing w:after="20"/>
            </w:pPr>
            <w:r/>
            <w:r>
              <w:rPr>
                <w:sz w:val="17"/>
              </w:rPr>
              <w:t>Review the assessment at set intervals. Review it straight away when the task, product, team or place changes, or when monitoring or health surveillance shows a problem.</w:t>
            </w:r>
          </w:p>
        </w:tc>
        <w:tc>
          <w:tcPr>
            <w:tcW w:type="dxa" w:w="2948"/>
          </w:tcPr>
          <w:p>
            <w:pPr>
              <w:spacing w:after="20"/>
            </w:pPr>
            <w:r/>
            <w:r>
              <w:rPr>
                <w:sz w:val="17"/>
              </w:rPr>
              <w:t>Review dated and signed; changes briefed to the team again.</w:t>
            </w:r>
          </w:p>
        </w:tc>
        <w:tc>
          <w:tcPr>
            <w:tcW w:type="dxa" w:w="1247"/>
          </w:tcPr>
          <w:p>
            <w:pPr>
              <w:spacing w:after="20"/>
            </w:pPr>
            <w:r/>
            <w:r>
              <w:rPr>
                <w:sz w:val="17"/>
              </w:rPr>
              <w:t>Assessor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Silica dust from cutting, chasing and drilling</w:t>
            </w:r>
          </w:p>
        </w:tc>
        <w:tc>
          <w:tcPr>
            <w:tcW w:type="dxa" w:w="1587"/>
          </w:tcPr>
          <w:p>
            <w:pPr>
              <w:spacing w:after="20"/>
            </w:pPr>
            <w:r/>
            <w:r>
              <w:rPr>
                <w:sz w:val="16"/>
              </w:rPr>
              <w:t>Operatives cutting blocks, kerbs, slabs or tiles, chasing walls or drilling concrete, and people nearby.</w:t>
            </w:r>
          </w:p>
        </w:tc>
        <w:tc>
          <w:tcPr>
            <w:tcW w:type="dxa" w:w="964"/>
          </w:tcPr>
          <w:p>
            <w:pPr>
              <w:spacing w:after="20"/>
            </w:pPr>
            <w:r/>
            <w:r>
              <w:rPr>
                <w:sz w:val="16"/>
              </w:rPr>
              <w:t>4 x 5 = 20 High</w:t>
            </w:r>
          </w:p>
        </w:tc>
        <w:tc>
          <w:tcPr>
            <w:tcW w:type="dxa" w:w="3969"/>
          </w:tcPr>
          <w:p>
            <w:pPr>
              <w:spacing w:after="20"/>
            </w:pPr>
            <w:r/>
            <w:r>
              <w:rPr>
                <w:sz w:val="16"/>
              </w:rPr>
              <w:t>• Cutting designed out where possible: materials ordered to size, block splitters used, or fixings chosen that avoid chasing.</w:t>
            </w:r>
          </w:p>
          <w:p>
            <w:pPr>
              <w:spacing w:after="20"/>
            </w:pPr>
            <w:r>
              <w:rPr>
                <w:sz w:val="16"/>
              </w:rPr>
              <w:t>• Water suppression on cut-off saws, or on-tool extraction with an M or H class extractor set to the right flow rate.</w:t>
            </w:r>
          </w:p>
          <w:p>
            <w:pPr>
              <w:spacing w:after="20"/>
            </w:pPr>
            <w:r>
              <w:rPr>
                <w:sz w:val="16"/>
              </w:rPr>
              <w:t>• RPE with an assigned protection factor of at least 20, such as an FFP3 mask or a half mask with a P3 filter, face-fit tested.</w:t>
            </w:r>
          </w:p>
        </w:tc>
        <w:tc>
          <w:tcPr>
            <w:tcW w:type="dxa" w:w="964"/>
          </w:tcPr>
          <w:p>
            <w:pPr>
              <w:spacing w:after="20"/>
            </w:pPr>
            <w:r/>
            <w:r>
              <w:rPr>
                <w:sz w:val="16"/>
              </w:rPr>
              <w:t>2 x 5 = 10 Medium</w:t>
            </w:r>
          </w:p>
        </w:tc>
        <w:tc>
          <w:tcPr>
            <w:tcW w:type="dxa" w:w="1077"/>
          </w:tcPr>
          <w:p>
            <w:pPr>
              <w:spacing w:after="20"/>
            </w:pPr>
            <w:r/>
            <w:r>
              <w:rPr>
                <w:sz w:val="16"/>
              </w:rPr>
              <w:t>Supervisor</w:t>
            </w:r>
          </w:p>
        </w:tc>
      </w:tr>
      <w:tr>
        <w:tc>
          <w:tcPr>
            <w:tcW w:type="dxa" w:w="1531"/>
          </w:tcPr>
          <w:p>
            <w:pPr>
              <w:spacing w:after="20"/>
            </w:pPr>
            <w:r/>
            <w:r>
              <w:rPr>
                <w:sz w:val="16"/>
              </w:rPr>
              <w:t>Wood dust from sawing, routing and sanding</w:t>
            </w:r>
          </w:p>
        </w:tc>
        <w:tc>
          <w:tcPr>
            <w:tcW w:type="dxa" w:w="1587"/>
          </w:tcPr>
          <w:p>
            <w:pPr>
              <w:spacing w:after="20"/>
            </w:pPr>
            <w:r/>
            <w:r>
              <w:rPr>
                <w:sz w:val="16"/>
              </w:rPr>
              <w:t>Joiners, carpenters and anyone near saws, routers and sanders, especially indoors.</w:t>
            </w:r>
          </w:p>
        </w:tc>
        <w:tc>
          <w:tcPr>
            <w:tcW w:type="dxa" w:w="964"/>
          </w:tcPr>
          <w:p>
            <w:pPr>
              <w:spacing w:after="20"/>
            </w:pPr>
            <w:r/>
            <w:r>
              <w:rPr>
                <w:sz w:val="16"/>
              </w:rPr>
              <w:t>4 x 4 = 16 High</w:t>
            </w:r>
          </w:p>
        </w:tc>
        <w:tc>
          <w:tcPr>
            <w:tcW w:type="dxa" w:w="3969"/>
          </w:tcPr>
          <w:p>
            <w:pPr>
              <w:spacing w:after="20"/>
            </w:pPr>
            <w:r/>
            <w:r>
              <w:rPr>
                <w:sz w:val="16"/>
              </w:rPr>
              <w:t>• On-tool extraction with an M or H class unit, and materials bought pre-cut where possible.</w:t>
            </w:r>
          </w:p>
          <w:p>
            <w:pPr>
              <w:spacing w:after="20"/>
            </w:pPr>
            <w:r>
              <w:rPr>
                <w:sz w:val="16"/>
              </w:rPr>
              <w:t>• RPE with a protection factor of at least 20, such as FFP3, for most cutting and sanding.</w:t>
            </w:r>
          </w:p>
          <w:p>
            <w:pPr>
              <w:spacing w:after="20"/>
            </w:pPr>
            <w:r>
              <w:rPr>
                <w:sz w:val="16"/>
              </w:rPr>
              <w:t>• Hardwood dust is a carcinogen under COSHH, so exposure is kept as low as reasonably practicable, not just under the limit.</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Cement, mortar and wet concrete on skin</w:t>
            </w:r>
          </w:p>
        </w:tc>
        <w:tc>
          <w:tcPr>
            <w:tcW w:type="dxa" w:w="1587"/>
          </w:tcPr>
          <w:p>
            <w:pPr>
              <w:spacing w:after="20"/>
            </w:pPr>
            <w:r/>
            <w:r>
              <w:rPr>
                <w:sz w:val="16"/>
              </w:rPr>
              <w:t>Anyone mixing, laying or finishing mortar, render, screed or concrete.</w:t>
            </w:r>
          </w:p>
        </w:tc>
        <w:tc>
          <w:tcPr>
            <w:tcW w:type="dxa" w:w="964"/>
          </w:tcPr>
          <w:p>
            <w:pPr>
              <w:spacing w:after="20"/>
            </w:pPr>
            <w:r/>
            <w:r>
              <w:rPr>
                <w:sz w:val="16"/>
              </w:rPr>
              <w:t>4 x 3 = 12 Medium</w:t>
            </w:r>
          </w:p>
        </w:tc>
        <w:tc>
          <w:tcPr>
            <w:tcW w:type="dxa" w:w="3969"/>
          </w:tcPr>
          <w:p>
            <w:pPr>
              <w:spacing w:after="20"/>
            </w:pPr>
            <w:r/>
            <w:r>
              <w:rPr>
                <w:sz w:val="16"/>
              </w:rPr>
              <w:t>• Waterproof gloves suitable for alkalis, with long sleeves, and wellingtons high enough to keep concrete out during pours.</w:t>
            </w:r>
          </w:p>
          <w:p>
            <w:pPr>
              <w:spacing w:after="20"/>
            </w:pPr>
            <w:r>
              <w:rPr>
                <w:sz w:val="16"/>
              </w:rPr>
              <w:t>• Knee pads or boards where kneeling cannot be avoided, and time spent kneeling kept short.</w:t>
            </w:r>
          </w:p>
          <w:p>
            <w:pPr>
              <w:spacing w:after="20"/>
            </w:pPr>
            <w:r>
              <w:rPr>
                <w:sz w:val="16"/>
              </w:rPr>
              <w:t>• Washing facilities with warm water, soap and basins big enough for forearms, and skin checks before starting and at intervals.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Solvents in paints, adhesives and cleaners</w:t>
            </w:r>
          </w:p>
        </w:tc>
        <w:tc>
          <w:tcPr>
            <w:tcW w:type="dxa" w:w="1587"/>
          </w:tcPr>
          <w:p>
            <w:pPr>
              <w:spacing w:after="20"/>
            </w:pPr>
            <w:r/>
            <w:r>
              <w:rPr>
                <w:sz w:val="16"/>
              </w:rPr>
              <w:t>Operatives using solvent-based products, more so in small rooms and enclosed areas.</w:t>
            </w:r>
          </w:p>
        </w:tc>
        <w:tc>
          <w:tcPr>
            <w:tcW w:type="dxa" w:w="964"/>
          </w:tcPr>
          <w:p>
            <w:pPr>
              <w:spacing w:after="20"/>
            </w:pPr>
            <w:r/>
            <w:r>
              <w:rPr>
                <w:sz w:val="16"/>
              </w:rPr>
              <w:t>3 x 4 = 12 Medium</w:t>
            </w:r>
          </w:p>
        </w:tc>
        <w:tc>
          <w:tcPr>
            <w:tcW w:type="dxa" w:w="3969"/>
          </w:tcPr>
          <w:p>
            <w:pPr>
              <w:spacing w:after="20"/>
            </w:pPr>
            <w:r/>
            <w:r>
              <w:rPr>
                <w:sz w:val="16"/>
              </w:rPr>
              <w:t>• Water-based or low-solvent products chosen wherever they will do the job.</w:t>
            </w:r>
          </w:p>
          <w:p>
            <w:pPr>
              <w:spacing w:after="20"/>
            </w:pPr>
            <w:r>
              <w:rPr>
                <w:sz w:val="16"/>
              </w:rPr>
              <w:t>• Ventilation in every case, mechanical where the room is small or enclosed; lids kept on tins.</w:t>
            </w:r>
          </w:p>
          <w:p>
            <w:pPr>
              <w:spacing w:after="20"/>
            </w:pPr>
            <w:r>
              <w:rPr>
                <w:sz w:val="16"/>
              </w:rPr>
              <w:t>• Particulate filters do not stop vapour: RPE has the vapour filter the data sheet specifies, and gloves are matched to the product.</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Isocyanates in two-pack coatings and foams</w:t>
            </w:r>
          </w:p>
        </w:tc>
        <w:tc>
          <w:tcPr>
            <w:tcW w:type="dxa" w:w="1587"/>
          </w:tcPr>
          <w:p>
            <w:pPr>
              <w:spacing w:after="20"/>
            </w:pPr>
            <w:r/>
            <w:r>
              <w:rPr>
                <w:sz w:val="16"/>
              </w:rPr>
              <w:t>Sprayers and applicators of two-pack paints, spray foam and some sealants, and people nearby.</w:t>
            </w:r>
          </w:p>
        </w:tc>
        <w:tc>
          <w:tcPr>
            <w:tcW w:type="dxa" w:w="964"/>
          </w:tcPr>
          <w:p>
            <w:pPr>
              <w:spacing w:after="20"/>
            </w:pPr>
            <w:r/>
            <w:r>
              <w:rPr>
                <w:sz w:val="16"/>
              </w:rPr>
              <w:t>3 x 5 = 15 High</w:t>
            </w:r>
          </w:p>
        </w:tc>
        <w:tc>
          <w:tcPr>
            <w:tcW w:type="dxa" w:w="3969"/>
          </w:tcPr>
          <w:p>
            <w:pPr>
              <w:spacing w:after="20"/>
            </w:pPr>
            <w:r/>
            <w:r>
              <w:rPr>
                <w:sz w:val="16"/>
              </w:rPr>
              <w:t>• Isocyanate-free products used wherever possible.</w:t>
            </w:r>
          </w:p>
          <w:p>
            <w:pPr>
              <w:spacing w:after="20"/>
            </w:pPr>
            <w:r>
              <w:rPr>
                <w:sz w:val="16"/>
              </w:rPr>
              <w:t>• Spraying only in an enclosed, extracted area or with air-fed RPE, and the area kept clear until the clearance time has passed.</w:t>
            </w:r>
          </w:p>
          <w:p>
            <w:pPr>
              <w:spacing w:after="20"/>
            </w:pPr>
            <w:r>
              <w:rPr>
                <w:sz w:val="16"/>
              </w:rPr>
              <w:t>• Health surveillance for asthma, with a questionnaire and lung function testing.</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Epoxy and polyester resins</w:t>
            </w:r>
          </w:p>
        </w:tc>
        <w:tc>
          <w:tcPr>
            <w:tcW w:type="dxa" w:w="1587"/>
          </w:tcPr>
          <w:p>
            <w:pPr>
              <w:spacing w:after="20"/>
            </w:pPr>
            <w:r/>
            <w:r>
              <w:rPr>
                <w:sz w:val="16"/>
              </w:rPr>
              <w:t>Operatives mixing and applying resin floors, anchors, grouts and repairs.</w:t>
            </w:r>
          </w:p>
        </w:tc>
        <w:tc>
          <w:tcPr>
            <w:tcW w:type="dxa" w:w="964"/>
          </w:tcPr>
          <w:p>
            <w:pPr>
              <w:spacing w:after="20"/>
            </w:pPr>
            <w:r/>
            <w:r>
              <w:rPr>
                <w:sz w:val="16"/>
              </w:rPr>
              <w:t>3 x 3 = 9 Medium</w:t>
            </w:r>
          </w:p>
        </w:tc>
        <w:tc>
          <w:tcPr>
            <w:tcW w:type="dxa" w:w="3969"/>
          </w:tcPr>
          <w:p>
            <w:pPr>
              <w:spacing w:after="20"/>
            </w:pPr>
            <w:r/>
            <w:r>
              <w:rPr>
                <w:sz w:val="16"/>
              </w:rPr>
              <w:t>• Gloves chosen from the safety data sheet, changed when contaminated, and skin contact avoided.</w:t>
            </w:r>
          </w:p>
          <w:p>
            <w:pPr>
              <w:spacing w:after="20"/>
            </w:pPr>
            <w:r>
              <w:rPr>
                <w:sz w:val="16"/>
              </w:rPr>
              <w:t>• Ventilation while mixing and curing, with only the quantity needed mixed at once.</w:t>
            </w:r>
          </w:p>
          <w:p>
            <w:pPr>
              <w:spacing w:after="20"/>
            </w:pPr>
            <w:r>
              <w:rPr>
                <w:sz w:val="16"/>
              </w:rPr>
              <w:t>• Skin checks for anyone using resins regularly, and early signs of dermatitis reported.</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Welding and hot cutting fume</w:t>
            </w:r>
          </w:p>
        </w:tc>
        <w:tc>
          <w:tcPr>
            <w:tcW w:type="dxa" w:w="1587"/>
          </w:tcPr>
          <w:p>
            <w:pPr>
              <w:spacing w:after="20"/>
            </w:pPr>
            <w:r/>
            <w:r>
              <w:rPr>
                <w:sz w:val="16"/>
              </w:rPr>
              <w:t>Welders and fabricators, and anyone working in the same area.</w:t>
            </w:r>
          </w:p>
        </w:tc>
        <w:tc>
          <w:tcPr>
            <w:tcW w:type="dxa" w:w="964"/>
          </w:tcPr>
          <w:p>
            <w:pPr>
              <w:spacing w:after="20"/>
            </w:pPr>
            <w:r/>
            <w:r>
              <w:rPr>
                <w:sz w:val="16"/>
              </w:rPr>
              <w:t>4 x 5 = 20 High</w:t>
            </w:r>
          </w:p>
        </w:tc>
        <w:tc>
          <w:tcPr>
            <w:tcW w:type="dxa" w:w="3969"/>
          </w:tcPr>
          <w:p>
            <w:pPr>
              <w:spacing w:after="20"/>
            </w:pPr>
            <w:r/>
            <w:r>
              <w:rPr>
                <w:sz w:val="16"/>
              </w:rPr>
              <w:t>• LEV for all indoor welding; general ventilation alone does not control the fume.</w:t>
            </w:r>
          </w:p>
          <w:p>
            <w:pPr>
              <w:spacing w:after="20"/>
            </w:pPr>
            <w:r>
              <w:rPr>
                <w:sz w:val="16"/>
              </w:rPr>
              <w:t>• RPE where LEV alone does not control exposure, and for welding outdoors.</w:t>
            </w:r>
          </w:p>
          <w:p>
            <w:pPr>
              <w:spacing w:after="20"/>
            </w:pPr>
            <w:r>
              <w:rPr>
                <w:sz w:val="16"/>
              </w:rPr>
              <w:t>• Mild steel welding fume can cause lung cancer, so exposure is kept as low as reasonably practicable.</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Exhaust from engines and generators</w:t>
            </w:r>
          </w:p>
        </w:tc>
        <w:tc>
          <w:tcPr>
            <w:tcW w:type="dxa" w:w="1587"/>
          </w:tcPr>
          <w:p>
            <w:pPr>
              <w:spacing w:after="20"/>
            </w:pPr>
            <w:r/>
            <w:r>
              <w:rPr>
                <w:sz w:val="16"/>
              </w:rPr>
              <w:t>Anyone near petrol or diesel engines indoors, in basements or in excavations.</w:t>
            </w:r>
          </w:p>
        </w:tc>
        <w:tc>
          <w:tcPr>
            <w:tcW w:type="dxa" w:w="964"/>
          </w:tcPr>
          <w:p>
            <w:pPr>
              <w:spacing w:after="20"/>
            </w:pPr>
            <w:r/>
            <w:r>
              <w:rPr>
                <w:sz w:val="16"/>
              </w:rPr>
              <w:t>3 x 5 = 15 High</w:t>
            </w:r>
          </w:p>
        </w:tc>
        <w:tc>
          <w:tcPr>
            <w:tcW w:type="dxa" w:w="3969"/>
          </w:tcPr>
          <w:p>
            <w:pPr>
              <w:spacing w:after="20"/>
            </w:pPr>
            <w:r/>
            <w:r>
              <w:rPr>
                <w:sz w:val="16"/>
              </w:rPr>
              <w:t>• Electric or battery tools and plant used indoors and in enclosed areas.</w:t>
            </w:r>
          </w:p>
          <w:p>
            <w:pPr>
              <w:spacing w:after="20"/>
            </w:pPr>
            <w:r>
              <w:rPr>
                <w:sz w:val="16"/>
              </w:rPr>
              <w:t>• Generators and engines sited outside, with exhausts pointing away from doors, windows and air intakes.</w:t>
            </w:r>
          </w:p>
          <w:p>
            <w:pPr>
              <w:spacing w:after="20"/>
            </w:pPr>
            <w:r>
              <w:rPr>
                <w:sz w:val="16"/>
              </w:rPr>
              <w:t>• Engines switched off when not in use.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Acids, alkalis and cleaning chemicals</w:t>
            </w:r>
          </w:p>
        </w:tc>
        <w:tc>
          <w:tcPr>
            <w:tcW w:type="dxa" w:w="1587"/>
          </w:tcPr>
          <w:p>
            <w:pPr>
              <w:spacing w:after="20"/>
            </w:pPr>
            <w:r/>
            <w:r>
              <w:rPr>
                <w:sz w:val="16"/>
              </w:rPr>
              <w:t>Operatives using brick cleaners, descalers, drain cleaners and site cleaning products.</w:t>
            </w:r>
          </w:p>
        </w:tc>
        <w:tc>
          <w:tcPr>
            <w:tcW w:type="dxa" w:w="964"/>
          </w:tcPr>
          <w:p>
            <w:pPr>
              <w:spacing w:after="20"/>
            </w:pPr>
            <w:r/>
            <w:r>
              <w:rPr>
                <w:sz w:val="16"/>
              </w:rPr>
              <w:t>3 x 4 = 12 Medium</w:t>
            </w:r>
          </w:p>
        </w:tc>
        <w:tc>
          <w:tcPr>
            <w:tcW w:type="dxa" w:w="3969"/>
          </w:tcPr>
          <w:p>
            <w:pPr>
              <w:spacing w:after="20"/>
            </w:pPr>
            <w:r/>
            <w:r>
              <w:rPr>
                <w:sz w:val="16"/>
              </w:rPr>
              <w:t>• Products used at the dilution and in the way the safety data sheet sets out.</w:t>
            </w:r>
          </w:p>
          <w:p>
            <w:pPr>
              <w:spacing w:after="20"/>
            </w:pPr>
            <w:r>
              <w:rPr>
                <w:sz w:val="16"/>
              </w:rPr>
              <w:t>• Goggles and gloves to the data sheet, with eyewash on hand.</w:t>
            </w:r>
          </w:p>
          <w:p>
            <w:pPr>
              <w:spacing w:after="20"/>
            </w:pPr>
            <w:r>
              <w:rPr>
                <w:sz w:val="16"/>
              </w:rPr>
              <w:t>• Products never mixed, and kept in their original labelled containers.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Dust raised by sweeping and clean-up</w:t>
            </w:r>
          </w:p>
        </w:tc>
        <w:tc>
          <w:tcPr>
            <w:tcW w:type="dxa" w:w="1587"/>
          </w:tcPr>
          <w:p>
            <w:pPr>
              <w:spacing w:after="20"/>
            </w:pPr>
            <w:r/>
            <w:r>
              <w:rPr>
                <w:sz w:val="16"/>
              </w:rPr>
              <w:t>Labourers and anyone nearby when dust is swept up or blown down.</w:t>
            </w:r>
          </w:p>
        </w:tc>
        <w:tc>
          <w:tcPr>
            <w:tcW w:type="dxa" w:w="964"/>
          </w:tcPr>
          <w:p>
            <w:pPr>
              <w:spacing w:after="20"/>
            </w:pPr>
            <w:r/>
            <w:r>
              <w:rPr>
                <w:sz w:val="16"/>
              </w:rPr>
              <w:t>4 x 4 = 16 High</w:t>
            </w:r>
          </w:p>
        </w:tc>
        <w:tc>
          <w:tcPr>
            <w:tcW w:type="dxa" w:w="3969"/>
          </w:tcPr>
          <w:p>
            <w:pPr>
              <w:spacing w:after="20"/>
            </w:pPr>
            <w:r/>
            <w:r>
              <w:rPr>
                <w:sz w:val="16"/>
              </w:rPr>
              <w:t>• Clean-up with an M or H class vacuum, or by damping down first.</w:t>
            </w:r>
          </w:p>
          <w:p>
            <w:pPr>
              <w:spacing w:after="20"/>
            </w:pPr>
            <w:r>
              <w:rPr>
                <w:sz w:val="16"/>
              </w:rPr>
              <w:t>• No dry sweeping and no blowing down clothing or surfaces with compressed air.</w:t>
            </w:r>
          </w:p>
          <w:p>
            <w:pPr>
              <w:spacing w:after="20"/>
            </w:pPr>
            <w:r>
              <w:rPr>
                <w:sz w:val="16"/>
              </w:rPr>
              <w:t>• Clean-up planned as part of each dusty task, not left to the end of the day.</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Leptospirosis and other biological hazards</w:t>
            </w:r>
          </w:p>
        </w:tc>
        <w:tc>
          <w:tcPr>
            <w:tcW w:type="dxa" w:w="1587"/>
          </w:tcPr>
          <w:p>
            <w:pPr>
              <w:spacing w:after="20"/>
            </w:pPr>
            <w:r/>
            <w:r>
              <w:rPr>
                <w:sz w:val="16"/>
              </w:rPr>
              <w:t>Operatives working in drains, sewers, watercourses or where there are rats.</w:t>
            </w:r>
          </w:p>
        </w:tc>
        <w:tc>
          <w:tcPr>
            <w:tcW w:type="dxa" w:w="964"/>
          </w:tcPr>
          <w:p>
            <w:pPr>
              <w:spacing w:after="20"/>
            </w:pPr>
            <w:r/>
            <w:r>
              <w:rPr>
                <w:sz w:val="16"/>
              </w:rPr>
              <w:t>3 x 4 = 12 Medium</w:t>
            </w:r>
          </w:p>
        </w:tc>
        <w:tc>
          <w:tcPr>
            <w:tcW w:type="dxa" w:w="3969"/>
          </w:tcPr>
          <w:p>
            <w:pPr>
              <w:spacing w:after="20"/>
            </w:pPr>
            <w:r/>
            <w:r>
              <w:rPr>
                <w:sz w:val="16"/>
              </w:rPr>
              <w:t>• Cuts covered with waterproof dressings, and waterproof gloves worn.</w:t>
            </w:r>
          </w:p>
          <w:p>
            <w:pPr>
              <w:spacing w:after="20"/>
            </w:pPr>
            <w:r>
              <w:rPr>
                <w:sz w:val="16"/>
              </w:rPr>
              <w:t>• Hands washed before eating, drinking or smoking, with welfare close to the work.</w:t>
            </w:r>
          </w:p>
          <w:p>
            <w:pPr>
              <w:spacing w:after="20"/>
            </w:pPr>
            <w:r>
              <w:rPr>
                <w:sz w:val="16"/>
              </w:rPr>
              <w:t>• Operatives told to mention their work to a doctor if they develop flu-like symptoms.</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Unlabelled or decanted products</w:t>
            </w:r>
          </w:p>
        </w:tc>
        <w:tc>
          <w:tcPr>
            <w:tcW w:type="dxa" w:w="1587"/>
          </w:tcPr>
          <w:p>
            <w:pPr>
              <w:spacing w:after="20"/>
            </w:pPr>
            <w:r/>
            <w:r>
              <w:rPr>
                <w:sz w:val="16"/>
              </w:rPr>
              <w:t>Anyone using a product moved into an unmarked bottle, tub or sprayer.</w:t>
            </w:r>
          </w:p>
        </w:tc>
        <w:tc>
          <w:tcPr>
            <w:tcW w:type="dxa" w:w="964"/>
          </w:tcPr>
          <w:p>
            <w:pPr>
              <w:spacing w:after="20"/>
            </w:pPr>
            <w:r/>
            <w:r>
              <w:rPr>
                <w:sz w:val="16"/>
              </w:rPr>
              <w:t>3 x 3 = 9 Medium</w:t>
            </w:r>
          </w:p>
        </w:tc>
        <w:tc>
          <w:tcPr>
            <w:tcW w:type="dxa" w:w="3969"/>
          </w:tcPr>
          <w:p>
            <w:pPr>
              <w:spacing w:after="20"/>
            </w:pPr>
            <w:r/>
            <w:r>
              <w:rPr>
                <w:sz w:val="16"/>
              </w:rPr>
              <w:t>• Products kept in their original containers, or decanted only into containers labelled with the contents and hazards.</w:t>
            </w:r>
          </w:p>
          <w:p>
            <w:pPr>
              <w:spacing w:after="20"/>
            </w:pPr>
            <w:r>
              <w:rPr>
                <w:sz w:val="16"/>
              </w:rPr>
              <w:t>• Safety data sheets for every product kept on site and available to the team.</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RPE that does not seal or is not maintained</w:t>
            </w:r>
          </w:p>
        </w:tc>
        <w:tc>
          <w:tcPr>
            <w:tcW w:type="dxa" w:w="1587"/>
          </w:tcPr>
          <w:p>
            <w:pPr>
              <w:spacing w:after="20"/>
            </w:pPr>
            <w:r/>
            <w:r>
              <w:rPr>
                <w:sz w:val="16"/>
              </w:rPr>
              <w:t>Wearers whose mask is the wrong size, worn over stubble, or fitted with a spent filter.</w:t>
            </w:r>
          </w:p>
        </w:tc>
        <w:tc>
          <w:tcPr>
            <w:tcW w:type="dxa" w:w="964"/>
          </w:tcPr>
          <w:p>
            <w:pPr>
              <w:spacing w:after="20"/>
            </w:pPr>
            <w:r/>
            <w:r>
              <w:rPr>
                <w:sz w:val="16"/>
              </w:rPr>
              <w:t>3 x 4 = 12 Medium</w:t>
            </w:r>
          </w:p>
        </w:tc>
        <w:tc>
          <w:tcPr>
            <w:tcW w:type="dxa" w:w="3969"/>
          </w:tcPr>
          <w:p>
            <w:pPr>
              <w:spacing w:after="20"/>
            </w:pPr>
            <w:r/>
            <w:r>
              <w:rPr>
                <w:sz w:val="16"/>
              </w:rPr>
              <w:t>• Each wearer face-fit tested on each tight-fitting model they use, and clean-shaven where the mask seals.</w:t>
            </w:r>
          </w:p>
          <w:p>
            <w:pPr>
              <w:spacing w:after="20"/>
            </w:pPr>
            <w:r>
              <w:rPr>
                <w:sz w:val="16"/>
              </w:rPr>
              <w:t>• Loose-fitting powered hoods for anyone who cannot be clean-shaven.</w:t>
            </w:r>
          </w:p>
          <w:p>
            <w:pPr>
              <w:spacing w:after="20"/>
            </w:pPr>
            <w:r>
              <w:rPr>
                <w:sz w:val="16"/>
              </w:rPr>
              <w:t>• Pre-use checks, filters changed as the maker directs, and reusable RPE thoroughly examined at suitable intervals.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Extraction that has stopped working</w:t>
            </w:r>
          </w:p>
        </w:tc>
        <w:tc>
          <w:tcPr>
            <w:tcW w:type="dxa" w:w="1587"/>
          </w:tcPr>
          <w:p>
            <w:pPr>
              <w:spacing w:after="20"/>
            </w:pPr>
            <w:r/>
            <w:r>
              <w:rPr>
                <w:sz w:val="16"/>
              </w:rPr>
              <w:t>Operatives relying on on-tool extraction or LEV that has lost flow without anyone noticing.</w:t>
            </w:r>
          </w:p>
        </w:tc>
        <w:tc>
          <w:tcPr>
            <w:tcW w:type="dxa" w:w="964"/>
          </w:tcPr>
          <w:p>
            <w:pPr>
              <w:spacing w:after="20"/>
            </w:pPr>
            <w:r/>
            <w:r>
              <w:rPr>
                <w:sz w:val="16"/>
              </w:rPr>
              <w:t>3 x 4 = 12 Medium</w:t>
            </w:r>
          </w:p>
        </w:tc>
        <w:tc>
          <w:tcPr>
            <w:tcW w:type="dxa" w:w="3969"/>
          </w:tcPr>
          <w:p>
            <w:pPr>
              <w:spacing w:after="20"/>
            </w:pPr>
            <w:r/>
            <w:r>
              <w:rPr>
                <w:sz w:val="16"/>
              </w:rPr>
              <w:t>• On-tool extraction checked as working at least weekly, with hoses tight and filters in good order.</w:t>
            </w:r>
          </w:p>
          <w:p>
            <w:pPr>
              <w:spacing w:after="20"/>
            </w:pPr>
            <w:r>
              <w:rPr>
                <w:sz w:val="16"/>
              </w:rPr>
              <w:t>• LEV thoroughly examined and tested at least every 14 months, with the report kept for 5 years.</w:t>
            </w:r>
          </w:p>
          <w:p>
            <w:pPr>
              <w:spacing w:after="20"/>
            </w:pPr>
            <w:r>
              <w:rPr>
                <w:sz w:val="16"/>
              </w:rPr>
              <w:t>• Work stopped and reported if extraction fails during a task.</w:t>
            </w:r>
          </w:p>
        </w:tc>
        <w:tc>
          <w:tcPr>
            <w:tcW w:type="dxa" w:w="964"/>
          </w:tcPr>
          <w:p>
            <w:pPr>
              <w:spacing w:after="20"/>
            </w:pPr>
            <w:r/>
            <w:r>
              <w:rPr>
                <w:sz w:val="16"/>
              </w:rPr>
              <w:t>1 x 4 = 4 Low</w:t>
            </w:r>
          </w:p>
        </w:tc>
        <w:tc>
          <w:tcPr>
            <w:tcW w:type="dxa" w:w="1077"/>
          </w:tcPr>
          <w:p>
            <w:pPr>
              <w:spacing w:after="20"/>
            </w:pPr>
            <w:r/>
            <w:r>
              <w:rPr>
                <w:sz w:val="16"/>
              </w:rPr>
              <w:t>Supervisor</w:t>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On-tool extraction unit</w:t>
            </w:r>
          </w:p>
        </w:tc>
        <w:tc>
          <w:tcPr>
            <w:tcW w:type="dxa" w:w="4819"/>
          </w:tcPr>
          <w:p>
            <w:pPr>
              <w:spacing w:after="20"/>
            </w:pPr>
            <w:r/>
            <w:r>
              <w:rPr>
                <w:sz w:val="17"/>
              </w:rPr>
              <w:t>M or H class; flow, hose and filter checked at least weekly.</w:t>
            </w:r>
          </w:p>
        </w:tc>
        <w:tc>
          <w:tcPr>
            <w:tcW w:type="dxa" w:w="2551"/>
          </w:tcPr>
          <w:p>
            <w:pPr>
              <w:spacing w:after="20"/>
            </w:pPr>
            <w:r/>
            <w:r>
              <w:rPr>
                <w:sz w:val="17"/>
              </w:rPr>
              <w:t>Trained user</w:t>
            </w:r>
          </w:p>
        </w:tc>
      </w:tr>
      <w:tr>
        <w:tc>
          <w:tcPr>
            <w:tcW w:type="dxa" w:w="2721"/>
          </w:tcPr>
          <w:p>
            <w:pPr>
              <w:spacing w:after="20"/>
            </w:pPr>
            <w:r/>
            <w:r>
              <w:rPr>
                <w:sz w:val="17"/>
              </w:rPr>
              <w:t>Water suppression kit</w:t>
            </w:r>
          </w:p>
        </w:tc>
        <w:tc>
          <w:tcPr>
            <w:tcW w:type="dxa" w:w="4819"/>
          </w:tcPr>
          <w:p>
            <w:pPr>
              <w:spacing w:after="20"/>
            </w:pPr>
            <w:r/>
            <w:r>
              <w:rPr>
                <w:sz w:val="17"/>
              </w:rPr>
              <w:t>Water connected and flowing before cutting starts.</w:t>
            </w:r>
          </w:p>
        </w:tc>
        <w:tc>
          <w:tcPr>
            <w:tcW w:type="dxa" w:w="2551"/>
          </w:tcPr>
          <w:p>
            <w:pPr>
              <w:spacing w:after="20"/>
            </w:pPr>
            <w:r/>
            <w:r>
              <w:rPr>
                <w:sz w:val="17"/>
              </w:rPr>
              <w:t>Trained user</w:t>
            </w:r>
          </w:p>
        </w:tc>
      </w:tr>
      <w:tr>
        <w:tc>
          <w:tcPr>
            <w:tcW w:type="dxa" w:w="2721"/>
          </w:tcPr>
          <w:p>
            <w:pPr>
              <w:spacing w:after="20"/>
            </w:pPr>
            <w:r/>
            <w:r>
              <w:rPr>
                <w:sz w:val="17"/>
              </w:rPr>
              <w:t>LEV for welding</w:t>
            </w:r>
          </w:p>
        </w:tc>
        <w:tc>
          <w:tcPr>
            <w:tcW w:type="dxa" w:w="4819"/>
          </w:tcPr>
          <w:p>
            <w:pPr>
              <w:spacing w:after="20"/>
            </w:pPr>
            <w:r/>
            <w:r>
              <w:rPr>
                <w:sz w:val="17"/>
              </w:rPr>
              <w:t>Thorough examination and test within the last 14 months.</w:t>
            </w:r>
          </w:p>
        </w:tc>
        <w:tc>
          <w:tcPr>
            <w:tcW w:type="dxa" w:w="2551"/>
          </w:tcPr>
          <w:p>
            <w:pPr>
              <w:spacing w:after="20"/>
            </w:pPr>
            <w:r/>
            <w:r>
              <w:rPr>
                <w:sz w:val="17"/>
              </w:rPr>
              <w:t>Trained welder</w:t>
            </w:r>
          </w:p>
        </w:tc>
      </w:tr>
      <w:tr>
        <w:tc>
          <w:tcPr>
            <w:tcW w:type="dxa" w:w="2721"/>
          </w:tcPr>
          <w:p>
            <w:pPr>
              <w:spacing w:after="20"/>
            </w:pPr>
            <w:r/>
            <w:r>
              <w:rPr>
                <w:sz w:val="17"/>
              </w:rPr>
              <w:t>Mechanical ventilation</w:t>
            </w:r>
          </w:p>
        </w:tc>
        <w:tc>
          <w:tcPr>
            <w:tcW w:type="dxa" w:w="4819"/>
          </w:tcPr>
          <w:p>
            <w:pPr>
              <w:spacing w:after="20"/>
            </w:pPr>
            <w:r/>
            <w:r>
              <w:rPr>
                <w:sz w:val="17"/>
              </w:rPr>
              <w:t>Draws vapour out of the room, away from the operative.</w:t>
            </w:r>
          </w:p>
        </w:tc>
        <w:tc>
          <w:tcPr>
            <w:tcW w:type="dxa" w:w="2551"/>
          </w:tcPr>
          <w:p>
            <w:pPr>
              <w:spacing w:after="20"/>
            </w:pPr>
            <w:r/>
            <w:r>
              <w:rPr>
                <w:sz w:val="17"/>
              </w:rPr>
              <w:t>Supervisor</w:t>
            </w:r>
          </w:p>
        </w:tc>
      </w:tr>
      <w:tr>
        <w:tc>
          <w:tcPr>
            <w:tcW w:type="dxa" w:w="2721"/>
          </w:tcPr>
          <w:p>
            <w:pPr>
              <w:spacing w:after="20"/>
            </w:pPr>
            <w:r/>
            <w:r>
              <w:rPr>
                <w:sz w:val="17"/>
              </w:rPr>
              <w:t>Reusable RPE</w:t>
            </w:r>
          </w:p>
        </w:tc>
        <w:tc>
          <w:tcPr>
            <w:tcW w:type="dxa" w:w="4819"/>
          </w:tcPr>
          <w:p>
            <w:pPr>
              <w:spacing w:after="20"/>
            </w:pPr>
            <w:r/>
            <w:r>
              <w:rPr>
                <w:sz w:val="17"/>
              </w:rPr>
              <w:t>Pre-use check, filters in date, thorough examination at intervals.</w:t>
            </w:r>
          </w:p>
        </w:tc>
        <w:tc>
          <w:tcPr>
            <w:tcW w:type="dxa" w:w="2551"/>
          </w:tcPr>
          <w:p>
            <w:pPr>
              <w:spacing w:after="20"/>
            </w:pPr>
            <w:r/>
            <w:r>
              <w:rPr>
                <w:sz w:val="17"/>
              </w:rPr>
              <w:t>Fit-tested wearer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wellingtons for concrete pours</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Chosen from the data sheet for each product</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Goggles where splashes are possible</w:t>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APF 20 minimum for dusty work, fit-tested</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Silica dust from cutting and chasing</w:t>
            </w:r>
          </w:p>
        </w:tc>
        <w:tc>
          <w:tcPr>
            <w:tcW w:type="dxa" w:w="2381"/>
          </w:tcPr>
          <w:p>
            <w:pPr>
              <w:spacing w:after="20"/>
            </w:pPr>
            <w:r/>
            <w:r>
              <w:rPr>
                <w:sz w:val="17"/>
              </w:rPr>
              <w:t>[COSHH ref]</w:t>
            </w:r>
          </w:p>
        </w:tc>
        <w:tc>
          <w:tcPr>
            <w:tcW w:type="dxa" w:w="4876"/>
          </w:tcPr>
          <w:p>
            <w:pPr>
              <w:spacing w:after="20"/>
            </w:pPr>
            <w:r/>
            <w:r>
              <w:rPr>
                <w:sz w:val="17"/>
              </w:rPr>
              <w:t>Water or M/H class extraction, FFP3 fit-tested, no dry sweeping</w:t>
            </w:r>
          </w:p>
        </w:tc>
      </w:tr>
      <w:tr>
        <w:tc>
          <w:tcPr>
            <w:tcW w:type="dxa" w:w="2835"/>
          </w:tcPr>
          <w:p>
            <w:pPr>
              <w:spacing w:after="20"/>
            </w:pPr>
            <w:r/>
            <w:r>
              <w:rPr>
                <w:sz w:val="17"/>
              </w:rPr>
              <w:t>Cement, mortar and concrete</w:t>
            </w:r>
          </w:p>
        </w:tc>
        <w:tc>
          <w:tcPr>
            <w:tcW w:type="dxa" w:w="2381"/>
          </w:tcPr>
          <w:p>
            <w:pPr>
              <w:spacing w:after="20"/>
            </w:pPr>
            <w:r/>
            <w:r>
              <w:rPr>
                <w:sz w:val="17"/>
              </w:rPr>
              <w:t>[COSHH ref]</w:t>
            </w:r>
          </w:p>
        </w:tc>
        <w:tc>
          <w:tcPr>
            <w:tcW w:type="dxa" w:w="4876"/>
          </w:tcPr>
          <w:p>
            <w:pPr>
              <w:spacing w:after="20"/>
            </w:pPr>
            <w:r/>
            <w:r>
              <w:rPr>
                <w:sz w:val="17"/>
              </w:rPr>
              <w:t>Alkali-resistant gloves, washing facilities, skin checks</w:t>
            </w:r>
          </w:p>
        </w:tc>
      </w:tr>
      <w:tr>
        <w:tc>
          <w:tcPr>
            <w:tcW w:type="dxa" w:w="2835"/>
          </w:tcPr>
          <w:p>
            <w:pPr>
              <w:spacing w:after="20"/>
            </w:pPr>
            <w:r/>
            <w:r>
              <w:rPr>
                <w:sz w:val="17"/>
              </w:rPr>
              <w:t>Solvent-based paints and adhesives</w:t>
            </w:r>
          </w:p>
        </w:tc>
        <w:tc>
          <w:tcPr>
            <w:tcW w:type="dxa" w:w="2381"/>
          </w:tcPr>
          <w:p>
            <w:pPr>
              <w:spacing w:after="20"/>
            </w:pPr>
            <w:r/>
            <w:r>
              <w:rPr>
                <w:sz w:val="17"/>
              </w:rPr>
              <w:t>[COSHH ref]</w:t>
            </w:r>
          </w:p>
        </w:tc>
        <w:tc>
          <w:tcPr>
            <w:tcW w:type="dxa" w:w="4876"/>
          </w:tcPr>
          <w:p>
            <w:pPr>
              <w:spacing w:after="20"/>
            </w:pPr>
            <w:r/>
            <w:r>
              <w:rPr>
                <w:sz w:val="17"/>
              </w:rPr>
              <w:t>Water-based where possible, ventilation, vapour filter if the SDS asks</w:t>
            </w:r>
          </w:p>
        </w:tc>
      </w:tr>
      <w:tr>
        <w:tc>
          <w:tcPr>
            <w:tcW w:type="dxa" w:w="2835"/>
          </w:tcPr>
          <w:p>
            <w:pPr>
              <w:spacing w:after="20"/>
            </w:pPr>
            <w:r/>
            <w:r>
              <w:rPr>
                <w:sz w:val="17"/>
              </w:rPr>
              <w:t>Welding fume</w:t>
            </w:r>
          </w:p>
        </w:tc>
        <w:tc>
          <w:tcPr>
            <w:tcW w:type="dxa" w:w="2381"/>
          </w:tcPr>
          <w:p>
            <w:pPr>
              <w:spacing w:after="20"/>
            </w:pPr>
            <w:r/>
            <w:r>
              <w:rPr>
                <w:sz w:val="17"/>
              </w:rPr>
              <w:t>[COSHH ref]</w:t>
            </w:r>
          </w:p>
        </w:tc>
        <w:tc>
          <w:tcPr>
            <w:tcW w:type="dxa" w:w="4876"/>
          </w:tcPr>
          <w:p>
            <w:pPr>
              <w:spacing w:after="20"/>
            </w:pPr>
            <w:r/>
            <w:r>
              <w:rPr>
                <w:sz w:val="17"/>
              </w:rPr>
              <w:t>LEV indoors, RPE where LEV is not enough and outdoors</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Section 4 of each safety data sheet gives the first aid for that product. Eyewash on hand where splashes are possible, and cement washed off skin at once with clean water. Anyone affected by vapour is moved to fresh air. A diagnosis of occupational dermatitis or asthma from regular exposure at work is reportable under RIDDOR regulation 8.</w:t>
      </w:r>
    </w:p>
    <w:p>
      <w:pPr>
        <w:pStyle w:val="Heading2"/>
      </w:pPr>
      <w:r>
        <w:t>Environment and neighbours</w:t>
      </w:r>
    </w:p>
    <w:p>
      <w:r>
        <w:rPr>
          <w:i w:val="0"/>
          <w:sz w:val="20"/>
        </w:rPr>
        <w:t>No cement, paint or resin washed into drains or watercourses. Part-used products, empty containers and contaminated rags disposed of as the safety data sheet directs. Dust kept on site with water or extraction.</w:t>
      </w:r>
    </w:p>
    <w:p>
      <w:r>
        <w:br w:type="page"/>
      </w:r>
    </w:p>
    <w:p>
      <w:pPr>
        <w:spacing w:after="0"/>
      </w:pPr>
      <w:r>
        <w:rPr>
          <w:b/>
          <w:color w:val="14214D"/>
          <w:sz w:val="16"/>
        </w:rPr>
        <w:t>SUBSTANCE REGISTER</w:t>
      </w:r>
    </w:p>
    <w:p>
      <w:pPr>
        <w:pStyle w:val="Heading1"/>
      </w:pPr>
      <w:r>
        <w:t>Substances and processes on this job</w:t>
      </w:r>
    </w:p>
    <w:p>
      <w:r>
        <w:rPr>
          <w:i w:val="0"/>
          <w:color w:val="6B6B6B"/>
          <w:sz w:val="19"/>
        </w:rPr>
        <w:t>One row for each product and each process that makes dust or fume. Take the hazard from section 2 and the limit from section 8 of the safety data sheet, or from EH40.</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816"/>
            <w:shd w:val="clear" w:color="auto" w:fill="E8EAF1"/>
          </w:tcPr>
          <w:p>
            <w:r/>
            <w:r>
              <w:rPr>
                <w:b/>
                <w:sz w:val="17"/>
              </w:rPr>
              <w:t>Substance or process</w:t>
            </w:r>
          </w:p>
        </w:tc>
        <w:tc>
          <w:tcPr>
            <w:tcW w:type="dxa" w:w="2018"/>
            <w:shd w:val="clear" w:color="auto" w:fill="E8EAF1"/>
          </w:tcPr>
          <w:p>
            <w:r/>
            <w:r>
              <w:rPr>
                <w:b/>
                <w:sz w:val="17"/>
              </w:rPr>
              <w:t>Hazard and WEL</w:t>
            </w:r>
          </w:p>
        </w:tc>
        <w:tc>
          <w:tcPr>
            <w:tcW w:type="dxa" w:w="1110"/>
            <w:shd w:val="clear" w:color="auto" w:fill="E8EAF1"/>
          </w:tcPr>
          <w:p>
            <w:r/>
            <w:r>
              <w:rPr>
                <w:b/>
                <w:sz w:val="17"/>
              </w:rPr>
              <w:t>Route</w:t>
            </w:r>
          </w:p>
        </w:tc>
        <w:tc>
          <w:tcPr>
            <w:tcW w:type="dxa" w:w="2422"/>
            <w:shd w:val="clear" w:color="auto" w:fill="E8EAF1"/>
          </w:tcPr>
          <w:p>
            <w:r/>
            <w:r>
              <w:rPr>
                <w:b/>
                <w:sz w:val="17"/>
              </w:rPr>
              <w:t>Controls</w:t>
            </w:r>
          </w:p>
        </w:tc>
        <w:tc>
          <w:tcPr>
            <w:tcW w:type="dxa" w:w="1413"/>
            <w:shd w:val="clear" w:color="auto" w:fill="E8EAF1"/>
          </w:tcPr>
          <w:p>
            <w:r/>
            <w:r>
              <w:rPr>
                <w:b/>
                <w:sz w:val="17"/>
              </w:rPr>
              <w:t>RPE</w:t>
            </w:r>
          </w:p>
        </w:tc>
        <w:tc>
          <w:tcPr>
            <w:tcW w:type="dxa" w:w="1312"/>
            <w:shd w:val="clear" w:color="auto" w:fill="E8EAF1"/>
          </w:tcPr>
          <w:p>
            <w:r/>
            <w:r>
              <w:rPr>
                <w:b/>
                <w:sz w:val="17"/>
              </w:rPr>
              <w:t>Health surveillance</w:t>
            </w:r>
          </w:p>
        </w:tc>
      </w:tr>
      <w:tr>
        <w:tc>
          <w:tcPr>
            <w:tcW w:type="dxa" w:w="1816"/>
          </w:tcPr>
          <w:p>
            <w:pPr>
              <w:spacing w:after="20"/>
            </w:pPr>
            <w:r/>
            <w:r>
              <w:rPr>
                <w:sz w:val="17"/>
              </w:rPr>
              <w:t>Silica dust from cutting blocks, kerbs and slabs</w:t>
            </w:r>
          </w:p>
        </w:tc>
        <w:tc>
          <w:tcPr>
            <w:tcW w:type="dxa" w:w="2018"/>
          </w:tcPr>
          <w:p>
            <w:pPr>
              <w:spacing w:after="20"/>
            </w:pPr>
            <w:r/>
            <w:r>
              <w:rPr>
                <w:sz w:val="17"/>
              </w:rPr>
              <w:t>Silicosis and lung disease. WEL 0.1 mg/m3, 8-hour average</w:t>
            </w:r>
          </w:p>
        </w:tc>
        <w:tc>
          <w:tcPr>
            <w:tcW w:type="dxa" w:w="1110"/>
          </w:tcPr>
          <w:p>
            <w:pPr>
              <w:spacing w:after="20"/>
            </w:pPr>
            <w:r/>
            <w:r>
              <w:rPr>
                <w:sz w:val="17"/>
              </w:rPr>
              <w:t>Inhalation</w:t>
            </w:r>
          </w:p>
        </w:tc>
        <w:tc>
          <w:tcPr>
            <w:tcW w:type="dxa" w:w="2422"/>
          </w:tcPr>
          <w:p>
            <w:pPr>
              <w:spacing w:after="20"/>
            </w:pPr>
            <w:r/>
            <w:r>
              <w:rPr>
                <w:sz w:val="17"/>
              </w:rPr>
              <w:t>Water suppression or M/H class on-tool extraction; vacuum, no dry sweeping</w:t>
            </w:r>
          </w:p>
        </w:tc>
        <w:tc>
          <w:tcPr>
            <w:tcW w:type="dxa" w:w="1413"/>
          </w:tcPr>
          <w:p>
            <w:pPr>
              <w:spacing w:after="20"/>
            </w:pPr>
            <w:r/>
            <w:r>
              <w:rPr>
                <w:sz w:val="17"/>
              </w:rPr>
              <w:t>APF 20: FFP3 or half mask with P3, fit-tested</w:t>
            </w:r>
          </w:p>
        </w:tc>
        <w:tc>
          <w:tcPr>
            <w:tcW w:type="dxa" w:w="1312"/>
          </w:tcPr>
          <w:p>
            <w:pPr>
              <w:spacing w:after="20"/>
            </w:pPr>
            <w:r/>
            <w:r>
              <w:rPr>
                <w:sz w:val="17"/>
              </w:rPr>
              <w:t>Yes, where regularly exposed</w:t>
            </w:r>
          </w:p>
        </w:tc>
      </w:tr>
      <w:tr>
        <w:tc>
          <w:tcPr>
            <w:tcW w:type="dxa" w:w="1816"/>
          </w:tcPr>
          <w:p>
            <w:pPr>
              <w:spacing w:after="20"/>
            </w:pPr>
            <w:r/>
            <w:r>
              <w:rPr>
                <w:sz w:val="17"/>
              </w:rPr>
              <w:t>Hardwood dust from sawing and sanding</w:t>
            </w:r>
          </w:p>
        </w:tc>
        <w:tc>
          <w:tcPr>
            <w:tcW w:type="dxa" w:w="2018"/>
          </w:tcPr>
          <w:p>
            <w:pPr>
              <w:spacing w:after="20"/>
            </w:pPr>
            <w:r/>
            <w:r>
              <w:rPr>
                <w:sz w:val="17"/>
              </w:rPr>
              <w:t>Asthma; carcinogen under COSHH. WEL: see EH40</w:t>
            </w:r>
          </w:p>
        </w:tc>
        <w:tc>
          <w:tcPr>
            <w:tcW w:type="dxa" w:w="1110"/>
          </w:tcPr>
          <w:p>
            <w:pPr>
              <w:spacing w:after="20"/>
            </w:pPr>
            <w:r/>
            <w:r>
              <w:rPr>
                <w:sz w:val="17"/>
              </w:rPr>
              <w:t>Inhalation</w:t>
            </w:r>
          </w:p>
        </w:tc>
        <w:tc>
          <w:tcPr>
            <w:tcW w:type="dxa" w:w="2422"/>
          </w:tcPr>
          <w:p>
            <w:pPr>
              <w:spacing w:after="20"/>
            </w:pPr>
            <w:r/>
            <w:r>
              <w:rPr>
                <w:sz w:val="17"/>
              </w:rPr>
              <w:t>M/H class on-tool extraction; pre-cut materials where possible</w:t>
            </w:r>
          </w:p>
        </w:tc>
        <w:tc>
          <w:tcPr>
            <w:tcW w:type="dxa" w:w="1413"/>
          </w:tcPr>
          <w:p>
            <w:pPr>
              <w:spacing w:after="20"/>
            </w:pPr>
            <w:r/>
            <w:r>
              <w:rPr>
                <w:sz w:val="17"/>
              </w:rPr>
              <w:t>APF 20: FFP3, fit-tested</w:t>
            </w:r>
          </w:p>
        </w:tc>
        <w:tc>
          <w:tcPr>
            <w:tcW w:type="dxa" w:w="1312"/>
          </w:tcPr>
          <w:p>
            <w:pPr>
              <w:spacing w:after="20"/>
            </w:pPr>
            <w:r/>
            <w:r>
              <w:rPr>
                <w:sz w:val="17"/>
              </w:rPr>
              <w:t>Yes, for asthma</w:t>
            </w:r>
          </w:p>
        </w:tc>
      </w:tr>
      <w:tr>
        <w:tc>
          <w:tcPr>
            <w:tcW w:type="dxa" w:w="1816"/>
          </w:tcPr>
          <w:p>
            <w:pPr>
              <w:spacing w:after="20"/>
            </w:pPr>
            <w:r/>
            <w:r>
              <w:rPr>
                <w:sz w:val="17"/>
              </w:rPr>
              <w:t>Cement, mortar and wet concrete</w:t>
            </w:r>
          </w:p>
        </w:tc>
        <w:tc>
          <w:tcPr>
            <w:tcW w:type="dxa" w:w="2018"/>
          </w:tcPr>
          <w:p>
            <w:pPr>
              <w:spacing w:after="20"/>
            </w:pPr>
            <w:r/>
            <w:r>
              <w:rPr>
                <w:sz w:val="17"/>
              </w:rPr>
              <w:t>Alkali burns and dermatitis, including chromium allergy</w:t>
            </w:r>
          </w:p>
        </w:tc>
        <w:tc>
          <w:tcPr>
            <w:tcW w:type="dxa" w:w="1110"/>
          </w:tcPr>
          <w:p>
            <w:pPr>
              <w:spacing w:after="20"/>
            </w:pPr>
            <w:r/>
            <w:r>
              <w:rPr>
                <w:sz w:val="17"/>
              </w:rPr>
              <w:t>Skin, eyes</w:t>
            </w:r>
          </w:p>
        </w:tc>
        <w:tc>
          <w:tcPr>
            <w:tcW w:type="dxa" w:w="2422"/>
          </w:tcPr>
          <w:p>
            <w:pPr>
              <w:spacing w:after="20"/>
            </w:pPr>
            <w:r/>
            <w:r>
              <w:rPr>
                <w:sz w:val="17"/>
              </w:rPr>
              <w:t>Alkali-resistant gloves, sleeves, washing, knee pads</w:t>
            </w:r>
          </w:p>
        </w:tc>
        <w:tc>
          <w:tcPr>
            <w:tcW w:type="dxa" w:w="1413"/>
          </w:tcPr>
          <w:p>
            <w:pPr>
              <w:spacing w:after="20"/>
            </w:pPr>
            <w:r/>
            <w:r>
              <w:rPr>
                <w:sz w:val="17"/>
              </w:rPr>
              <w:t>Only where cutting or mixing raises dust</w:t>
            </w:r>
          </w:p>
        </w:tc>
        <w:tc>
          <w:tcPr>
            <w:tcW w:type="dxa" w:w="1312"/>
          </w:tcPr>
          <w:p>
            <w:pPr>
              <w:spacing w:after="20"/>
            </w:pPr>
            <w:r/>
            <w:r>
              <w:rPr>
                <w:sz w:val="17"/>
              </w:rPr>
              <w:t>Skin checks</w:t>
            </w:r>
          </w:p>
        </w:tc>
      </w:tr>
      <w:tr>
        <w:tc>
          <w:tcPr>
            <w:tcW w:type="dxa" w:w="1816"/>
          </w:tcPr>
          <w:p>
            <w:pPr>
              <w:spacing w:after="20"/>
            </w:pPr>
            <w:r/>
            <w:r>
              <w:rPr>
                <w:sz w:val="17"/>
              </w:rPr>
              <w:t>Two-pack paint containing isocyanates</w:t>
            </w:r>
          </w:p>
        </w:tc>
        <w:tc>
          <w:tcPr>
            <w:tcW w:type="dxa" w:w="2018"/>
          </w:tcPr>
          <w:p>
            <w:pPr>
              <w:spacing w:after="20"/>
            </w:pPr>
            <w:r/>
            <w:r>
              <w:rPr>
                <w:sz w:val="17"/>
              </w:rPr>
              <w:t>Respiratory sensitiser: occupational asthma</w:t>
            </w:r>
          </w:p>
        </w:tc>
        <w:tc>
          <w:tcPr>
            <w:tcW w:type="dxa" w:w="1110"/>
          </w:tcPr>
          <w:p>
            <w:pPr>
              <w:spacing w:after="20"/>
            </w:pPr>
            <w:r/>
            <w:r>
              <w:rPr>
                <w:sz w:val="17"/>
              </w:rPr>
              <w:t>Inhalation, skin</w:t>
            </w:r>
          </w:p>
        </w:tc>
        <w:tc>
          <w:tcPr>
            <w:tcW w:type="dxa" w:w="2422"/>
          </w:tcPr>
          <w:p>
            <w:pPr>
              <w:spacing w:after="20"/>
            </w:pPr>
            <w:r/>
            <w:r>
              <w:rPr>
                <w:sz w:val="17"/>
              </w:rPr>
              <w:t>Isocyanate-free product, or spray in an extracted enclosure; keep clearance time</w:t>
            </w:r>
          </w:p>
        </w:tc>
        <w:tc>
          <w:tcPr>
            <w:tcW w:type="dxa" w:w="1413"/>
          </w:tcPr>
          <w:p>
            <w:pPr>
              <w:spacing w:after="20"/>
            </w:pPr>
            <w:r/>
            <w:r>
              <w:rPr>
                <w:sz w:val="17"/>
              </w:rPr>
              <w:t>Air-fed RPE for spraying</w:t>
            </w:r>
          </w:p>
        </w:tc>
        <w:tc>
          <w:tcPr>
            <w:tcW w:type="dxa" w:w="1312"/>
          </w:tcPr>
          <w:p>
            <w:pPr>
              <w:spacing w:after="20"/>
            </w:pPr>
            <w:r/>
            <w:r>
              <w:rPr>
                <w:sz w:val="17"/>
              </w:rPr>
              <w:t>Yes: questionnaire and lung function</w:t>
            </w:r>
          </w:p>
        </w:tc>
      </w:tr>
      <w:tr>
        <w:tc>
          <w:tcPr>
            <w:tcW w:type="dxa" w:w="1816"/>
          </w:tcPr>
          <w:p>
            <w:pPr>
              <w:spacing w:after="20"/>
            </w:pPr>
            <w:r/>
            <w:r>
              <w:rPr>
                <w:sz w:val="17"/>
              </w:rPr>
              <w:t>Solvent-based adhesive</w:t>
            </w:r>
          </w:p>
        </w:tc>
        <w:tc>
          <w:tcPr>
            <w:tcW w:type="dxa" w:w="2018"/>
          </w:tcPr>
          <w:p>
            <w:pPr>
              <w:spacing w:after="20"/>
            </w:pPr>
            <w:r/>
            <w:r>
              <w:rPr>
                <w:sz w:val="17"/>
              </w:rPr>
              <w:t>Headaches, dizziness, dermatitis. Limits: see SDS section 8</w:t>
            </w:r>
          </w:p>
        </w:tc>
        <w:tc>
          <w:tcPr>
            <w:tcW w:type="dxa" w:w="1110"/>
          </w:tcPr>
          <w:p>
            <w:pPr>
              <w:spacing w:after="20"/>
            </w:pPr>
            <w:r/>
            <w:r>
              <w:rPr>
                <w:sz w:val="17"/>
              </w:rPr>
              <w:t>Inhalation, skin</w:t>
            </w:r>
          </w:p>
        </w:tc>
        <w:tc>
          <w:tcPr>
            <w:tcW w:type="dxa" w:w="2422"/>
          </w:tcPr>
          <w:p>
            <w:pPr>
              <w:spacing w:after="20"/>
            </w:pPr>
            <w:r/>
            <w:r>
              <w:rPr>
                <w:sz w:val="17"/>
              </w:rPr>
              <w:t>Water-based alternative; ventilation; lids kept on</w:t>
            </w:r>
          </w:p>
        </w:tc>
        <w:tc>
          <w:tcPr>
            <w:tcW w:type="dxa" w:w="1413"/>
          </w:tcPr>
          <w:p>
            <w:pPr>
              <w:spacing w:after="20"/>
            </w:pPr>
            <w:r/>
            <w:r>
              <w:rPr>
                <w:sz w:val="17"/>
              </w:rPr>
              <w:t>Vapour filter where the SDS requires</w:t>
            </w:r>
          </w:p>
        </w:tc>
        <w:tc>
          <w:tcPr>
            <w:tcW w:type="dxa" w:w="1312"/>
          </w:tcPr>
          <w:p>
            <w:pPr>
              <w:spacing w:after="20"/>
            </w:pPr>
            <w:r/>
            <w:r>
              <w:rPr>
                <w:sz w:val="17"/>
              </w:rPr>
              <w:t>Skin checks for regular users</w:t>
            </w:r>
          </w:p>
        </w:tc>
      </w:tr>
      <w:tr>
        <w:tc>
          <w:tcPr>
            <w:tcW w:type="dxa" w:w="1816"/>
          </w:tcPr>
          <w:p>
            <w:pPr>
              <w:spacing w:after="20"/>
            </w:pPr>
            <w:r/>
            <w:r>
              <w:rPr>
                <w:sz w:val="17"/>
              </w:rPr>
            </w:r>
          </w:p>
        </w:tc>
        <w:tc>
          <w:tcPr>
            <w:tcW w:type="dxa" w:w="2018"/>
          </w:tcPr>
          <w:p>
            <w:pPr>
              <w:spacing w:after="20"/>
            </w:pPr>
            <w:r/>
            <w:r>
              <w:rPr>
                <w:sz w:val="17"/>
              </w:rPr>
            </w:r>
          </w:p>
        </w:tc>
        <w:tc>
          <w:tcPr>
            <w:tcW w:type="dxa" w:w="1110"/>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1312"/>
          </w:tcPr>
          <w:p>
            <w:pPr>
              <w:spacing w:after="20"/>
            </w:pPr>
            <w:r/>
            <w:r>
              <w:rPr>
                <w:sz w:val="17"/>
              </w:rPr>
            </w:r>
          </w:p>
        </w:tc>
      </w:tr>
      <w:tr>
        <w:tc>
          <w:tcPr>
            <w:tcW w:type="dxa" w:w="1816"/>
          </w:tcPr>
          <w:p>
            <w:pPr>
              <w:spacing w:after="20"/>
            </w:pPr>
            <w:r/>
            <w:r>
              <w:rPr>
                <w:sz w:val="17"/>
              </w:rPr>
            </w:r>
          </w:p>
        </w:tc>
        <w:tc>
          <w:tcPr>
            <w:tcW w:type="dxa" w:w="2018"/>
          </w:tcPr>
          <w:p>
            <w:pPr>
              <w:spacing w:after="20"/>
            </w:pPr>
            <w:r/>
            <w:r>
              <w:rPr>
                <w:sz w:val="17"/>
              </w:rPr>
            </w:r>
          </w:p>
        </w:tc>
        <w:tc>
          <w:tcPr>
            <w:tcW w:type="dxa" w:w="1110"/>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1312"/>
          </w:tcPr>
          <w:p>
            <w:pPr>
              <w:spacing w:after="20"/>
            </w:pPr>
            <w:r/>
            <w:r>
              <w:rPr>
                <w:sz w:val="17"/>
              </w:rPr>
            </w:r>
          </w:p>
        </w:tc>
      </w:tr>
      <w:tr>
        <w:tc>
          <w:tcPr>
            <w:tcW w:type="dxa" w:w="1816"/>
          </w:tcPr>
          <w:p>
            <w:pPr>
              <w:spacing w:after="20"/>
            </w:pPr>
            <w:r/>
            <w:r>
              <w:rPr>
                <w:sz w:val="17"/>
              </w:rPr>
            </w:r>
          </w:p>
        </w:tc>
        <w:tc>
          <w:tcPr>
            <w:tcW w:type="dxa" w:w="2018"/>
          </w:tcPr>
          <w:p>
            <w:pPr>
              <w:spacing w:after="20"/>
            </w:pPr>
            <w:r/>
            <w:r>
              <w:rPr>
                <w:sz w:val="17"/>
              </w:rPr>
            </w:r>
          </w:p>
        </w:tc>
        <w:tc>
          <w:tcPr>
            <w:tcW w:type="dxa" w:w="1110"/>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1312"/>
          </w:tcPr>
          <w:p>
            <w:pPr>
              <w:spacing w:after="20"/>
            </w:pPr>
            <w:r/>
            <w:r>
              <w:rPr>
                <w:sz w:val="17"/>
              </w:rPr>
            </w:r>
          </w:p>
        </w:tc>
      </w:tr>
      <w:tr>
        <w:tc>
          <w:tcPr>
            <w:tcW w:type="dxa" w:w="1816"/>
          </w:tcPr>
          <w:p>
            <w:pPr>
              <w:spacing w:after="20"/>
            </w:pPr>
            <w:r/>
            <w:r>
              <w:rPr>
                <w:sz w:val="17"/>
              </w:rPr>
            </w:r>
          </w:p>
        </w:tc>
        <w:tc>
          <w:tcPr>
            <w:tcW w:type="dxa" w:w="2018"/>
          </w:tcPr>
          <w:p>
            <w:pPr>
              <w:spacing w:after="20"/>
            </w:pPr>
            <w:r/>
            <w:r>
              <w:rPr>
                <w:sz w:val="17"/>
              </w:rPr>
            </w:r>
          </w:p>
        </w:tc>
        <w:tc>
          <w:tcPr>
            <w:tcW w:type="dxa" w:w="1110"/>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1312"/>
          </w:tcPr>
          <w:p>
            <w:pPr>
              <w:spacing w:after="20"/>
            </w:pPr>
            <w:r/>
            <w:r>
              <w:rPr>
                <w:sz w:val="17"/>
              </w:rPr>
            </w:r>
          </w:p>
        </w:tc>
      </w:tr>
      <w:tr>
        <w:tc>
          <w:tcPr>
            <w:tcW w:type="dxa" w:w="1816"/>
          </w:tcPr>
          <w:p>
            <w:pPr>
              <w:spacing w:after="20"/>
            </w:pPr>
            <w:r/>
            <w:r>
              <w:rPr>
                <w:sz w:val="17"/>
              </w:rPr>
            </w:r>
          </w:p>
        </w:tc>
        <w:tc>
          <w:tcPr>
            <w:tcW w:type="dxa" w:w="2018"/>
          </w:tcPr>
          <w:p>
            <w:pPr>
              <w:spacing w:after="20"/>
            </w:pPr>
            <w:r/>
            <w:r>
              <w:rPr>
                <w:sz w:val="17"/>
              </w:rPr>
            </w:r>
          </w:p>
        </w:tc>
        <w:tc>
          <w:tcPr>
            <w:tcW w:type="dxa" w:w="1110"/>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1312"/>
          </w:tcPr>
          <w:p>
            <w:pPr>
              <w:spacing w:after="20"/>
            </w:pPr>
            <w:r/>
            <w:r>
              <w:rPr>
                <w:sz w:val="17"/>
              </w:rPr>
            </w:r>
          </w:p>
        </w:tc>
      </w:tr>
      <w:tr>
        <w:tc>
          <w:tcPr>
            <w:tcW w:type="dxa" w:w="1816"/>
          </w:tcPr>
          <w:p>
            <w:pPr>
              <w:spacing w:after="20"/>
            </w:pPr>
            <w:r/>
            <w:r>
              <w:rPr>
                <w:sz w:val="17"/>
              </w:rPr>
            </w:r>
          </w:p>
        </w:tc>
        <w:tc>
          <w:tcPr>
            <w:tcW w:type="dxa" w:w="2018"/>
          </w:tcPr>
          <w:p>
            <w:pPr>
              <w:spacing w:after="20"/>
            </w:pPr>
            <w:r/>
            <w:r>
              <w:rPr>
                <w:sz w:val="17"/>
              </w:rPr>
            </w:r>
          </w:p>
        </w:tc>
        <w:tc>
          <w:tcPr>
            <w:tcW w:type="dxa" w:w="1110"/>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1312"/>
          </w:tcPr>
          <w:p>
            <w:pPr>
              <w:spacing w:after="20"/>
            </w:pPr>
            <w:r/>
            <w:r>
              <w:rPr>
                <w:sz w:val="17"/>
              </w:rPr>
            </w:r>
          </w:p>
        </w:tc>
      </w:tr>
      <w:tr>
        <w:tc>
          <w:tcPr>
            <w:tcW w:type="dxa" w:w="1816"/>
          </w:tcPr>
          <w:p>
            <w:pPr>
              <w:spacing w:after="20"/>
            </w:pPr>
            <w:r/>
            <w:r>
              <w:rPr>
                <w:sz w:val="17"/>
              </w:rPr>
            </w:r>
          </w:p>
        </w:tc>
        <w:tc>
          <w:tcPr>
            <w:tcW w:type="dxa" w:w="2018"/>
          </w:tcPr>
          <w:p>
            <w:pPr>
              <w:spacing w:after="20"/>
            </w:pPr>
            <w:r/>
            <w:r>
              <w:rPr>
                <w:sz w:val="17"/>
              </w:rPr>
            </w:r>
          </w:p>
        </w:tc>
        <w:tc>
          <w:tcPr>
            <w:tcW w:type="dxa" w:w="1110"/>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1312"/>
          </w:tcPr>
          <w:p>
            <w:pPr>
              <w:spacing w:after="20"/>
            </w:pPr>
            <w:r/>
            <w:r>
              <w:rPr>
                <w:sz w:val="17"/>
              </w:rPr>
            </w:r>
          </w:p>
        </w:tc>
      </w:tr>
    </w:tbl>
    <w:p/>
    <w:p>
      <w:r>
        <w:rPr>
          <w:i w:val="0"/>
          <w:color w:val="6B6B6B"/>
          <w:sz w:val="16"/>
        </w:rPr>
        <w:t>COSHH Regulations 2002, regulations 6, 7 and 11; HSE EH40/2005 Workplace exposure limits</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unibuild.co.uk/rams/coshh/.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COSHH risk assessment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COSHH risk assessment template</dc:title>
  <dc:subject>A pre-filled COSHH risk assessment: scope, access, interfaces and the sequence from listing substances to review. Fourteen substance hazards with controls rated on a five by five matrix, a substance register page, RPE and PPE, and a briefing record.</dc:subject>
  <dc:creator>Unibuild</dc:creator>
  <cp:keywords>COSHH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