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Carpentry and joinery RAMS</w:t>
      </w:r>
    </w:p>
    <w:p>
      <w:r>
        <w:rPr>
          <w:i w:val="0"/>
          <w:sz w:val="22"/>
        </w:rPr>
        <w:t>Carpentry and joinery, first and second fix. Pre-filled with typical hazards, controls and sequence: edit it for this site.</w:t>
      </w:r>
    </w:p>
    <w:p>
      <w:r>
        <w:rPr>
          <w:i w:val="0"/>
          <w:color w:val="6B6B6B"/>
          <w:sz w:val="17"/>
        </w:rPr>
        <w:t>Management of Health and Safety at Work Regulations 1999, regulation 3. PUWER 1998 and COSHH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Carpentry and joinery, first and second fix</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First and second fix carpentry to [areas / plots] as specified: [joists / roof timbers / stud partitions], door linings and frames, doors including [number] fire doorsets, architraves, skirtings, boxing and ironmongery. Materials and doorsets to the schedule [ref]. Not included: [list any exclusions].</w:t>
      </w:r>
    </w:p>
    <w:p>
      <w:pPr>
        <w:pStyle w:val="Heading2"/>
      </w:pPr>
      <w:r>
        <w:t>Location and access</w:t>
      </w:r>
    </w:p>
    <w:p>
      <w:r>
        <w:rPr>
          <w:i w:val="0"/>
          <w:sz w:val="20"/>
        </w:rPr>
        <w:t>Access via [entrance]. Cutting station at [location], with extraction and a marked area. Doors and boards stored at [location], flat and dry. Access by [podium steps / stepladders / tower]. Occupied areas: [details]. Working hours [08:00 to 17:00].</w:t>
      </w:r>
    </w:p>
    <w:p>
      <w:pPr>
        <w:pStyle w:val="Heading2"/>
      </w:pPr>
      <w:r>
        <w:t>Interfaces with other trades</w:t>
      </w:r>
    </w:p>
    <w:p>
      <w:r>
        <w:rPr>
          <w:i w:val="0"/>
          <w:sz w:val="20"/>
        </w:rPr>
        <w:t>Site manager: [name], for access, deliveries and handover. Other trades: [trades], kept out of the cutting area. Electricians and plumbers: service routes agreed before second fix. Fire doors are not taken off or wedged open in occupied areas without agreement.</w:t>
      </w:r>
    </w:p>
    <w:p>
      <w:pPr>
        <w:pStyle w:val="Heading2"/>
      </w:pPr>
      <w:r>
        <w:t>Documents this RAMS relies on</w:t>
      </w:r>
    </w:p>
    <w:p>
      <w:r>
        <w:rPr>
          <w:i w:val="0"/>
          <w:sz w:val="20"/>
        </w:rPr>
        <w:t>Drawings and specification [ref]. Door schedule [ref]. Fire doorset certification and installation instructions for each door type. Safety data sheets for foams and adhesives. Asbestos survey [ref]. Extraction examination record. Construction phase plan or client rules.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Carpenters and joiners</w:t>
            </w:r>
          </w:p>
        </w:tc>
        <w:tc>
          <w:tcPr>
            <w:tcW w:type="dxa" w:w="2041"/>
          </w:tcPr>
          <w:p>
            <w:pPr>
              <w:spacing w:after="20"/>
            </w:pPr>
            <w:r/>
            <w:r>
              <w:rPr>
                <w:sz w:val="17"/>
              </w:rPr>
            </w:r>
          </w:p>
        </w:tc>
        <w:tc>
          <w:tcPr>
            <w:tcW w:type="dxa" w:w="4309"/>
          </w:tcPr>
          <w:p>
            <w:pPr>
              <w:spacing w:after="20"/>
            </w:pPr>
            <w:r/>
            <w:r>
              <w:rPr>
                <w:sz w:val="17"/>
              </w:rPr>
              <w:t>CSCS card for the trade, with apprentices supervised.</w:t>
            </w:r>
          </w:p>
        </w:tc>
        <w:tc>
          <w:tcPr>
            <w:tcW w:type="dxa" w:w="1701"/>
          </w:tcPr>
          <w:p>
            <w:pPr>
              <w:spacing w:after="20"/>
            </w:pPr>
            <w:r/>
            <w:r>
              <w:rPr>
                <w:sz w:val="17"/>
              </w:rPr>
            </w:r>
          </w:p>
        </w:tc>
      </w:tr>
      <w:tr>
        <w:tc>
          <w:tcPr>
            <w:tcW w:type="dxa" w:w="2041"/>
          </w:tcPr>
          <w:p>
            <w:pPr>
              <w:spacing w:after="20"/>
            </w:pPr>
            <w:r/>
            <w:r>
              <w:rPr>
                <w:sz w:val="17"/>
              </w:rPr>
              <w:t>Machine users</w:t>
            </w:r>
          </w:p>
        </w:tc>
        <w:tc>
          <w:tcPr>
            <w:tcW w:type="dxa" w:w="2041"/>
          </w:tcPr>
          <w:p>
            <w:pPr>
              <w:spacing w:after="20"/>
            </w:pPr>
            <w:r/>
            <w:r>
              <w:rPr>
                <w:sz w:val="17"/>
              </w:rPr>
            </w:r>
          </w:p>
        </w:tc>
        <w:tc>
          <w:tcPr>
            <w:tcW w:type="dxa" w:w="4309"/>
          </w:tcPr>
          <w:p>
            <w:pPr>
              <w:spacing w:after="20"/>
            </w:pPr>
            <w:r/>
            <w:r>
              <w:rPr>
                <w:sz w:val="17"/>
              </w:rPr>
              <w:t>Trained on each woodworking machine they use, as PUWER regulation 9 and HSE L114 expect.</w:t>
            </w:r>
          </w:p>
        </w:tc>
        <w:tc>
          <w:tcPr>
            <w:tcW w:type="dxa" w:w="1701"/>
          </w:tcPr>
          <w:p>
            <w:pPr>
              <w:spacing w:after="20"/>
            </w:pPr>
            <w:r/>
            <w:r>
              <w:rPr>
                <w:sz w:val="17"/>
              </w:rPr>
            </w:r>
          </w:p>
        </w:tc>
      </w:tr>
      <w:tr>
        <w:tc>
          <w:tcPr>
            <w:tcW w:type="dxa" w:w="2041"/>
          </w:tcPr>
          <w:p>
            <w:pPr>
              <w:spacing w:after="20"/>
            </w:pPr>
            <w:r/>
            <w:r>
              <w:rPr>
                <w:sz w:val="17"/>
              </w:rPr>
              <w:t>Fire door installers</w:t>
            </w:r>
          </w:p>
        </w:tc>
        <w:tc>
          <w:tcPr>
            <w:tcW w:type="dxa" w:w="2041"/>
          </w:tcPr>
          <w:p>
            <w:pPr>
              <w:spacing w:after="20"/>
            </w:pPr>
            <w:r/>
            <w:r>
              <w:rPr>
                <w:sz w:val="17"/>
              </w:rPr>
            </w:r>
          </w:p>
        </w:tc>
        <w:tc>
          <w:tcPr>
            <w:tcW w:type="dxa" w:w="4309"/>
          </w:tcPr>
          <w:p>
            <w:pPr>
              <w:spacing w:after="20"/>
            </w:pPr>
            <w:r/>
            <w:r>
              <w:rPr>
                <w:sz w:val="17"/>
              </w:rPr>
              <w:t>Trained to install the doorsets on the job to the manufacturer's instructions, and certified where the specification asks for it.</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carpenter with site supervision training.</w:t>
            </w:r>
          </w:p>
        </w:tc>
        <w:tc>
          <w:tcPr>
            <w:tcW w:type="dxa" w:w="1701"/>
          </w:tcPr>
          <w:p>
            <w:pPr>
              <w:spacing w:after="20"/>
            </w:pPr>
            <w:r/>
            <w:r>
              <w:rPr>
                <w:sz w:val="17"/>
              </w:rPr>
            </w:r>
          </w:p>
        </w:tc>
      </w:tr>
      <w:tr>
        <w:tc>
          <w:tcPr>
            <w:tcW w:type="dxa" w:w="2041"/>
          </w:tcPr>
          <w:p>
            <w:pPr>
              <w:spacing w:after="20"/>
            </w:pPr>
            <w:r/>
            <w:r>
              <w:rPr>
                <w:sz w:val="17"/>
              </w:rPr>
              <w:t>Tower users</w:t>
            </w:r>
          </w:p>
        </w:tc>
        <w:tc>
          <w:tcPr>
            <w:tcW w:type="dxa" w:w="2041"/>
          </w:tcPr>
          <w:p>
            <w:pPr>
              <w:spacing w:after="20"/>
            </w:pPr>
            <w:r/>
            <w:r>
              <w:rPr>
                <w:sz w:val="17"/>
              </w:rPr>
            </w:r>
          </w:p>
        </w:tc>
        <w:tc>
          <w:tcPr>
            <w:tcW w:type="dxa" w:w="4309"/>
          </w:tcPr>
          <w:p>
            <w:pPr>
              <w:spacing w:after="20"/>
            </w:pPr>
            <w:r/>
            <w:r>
              <w:rPr>
                <w:sz w:val="17"/>
              </w:rPr>
              <w:t>Trained to erect and move the aluminium tower, for example on a PASMA course.</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Check the drawings, door schedule and specification, the fire door certification and installation instructions, the asbestos survey and service routes. Plan deliveries, storage and the cutting station.</w:t>
            </w:r>
          </w:p>
        </w:tc>
        <w:tc>
          <w:tcPr>
            <w:tcW w:type="dxa" w:w="2948"/>
          </w:tcPr>
          <w:p>
            <w:pPr>
              <w:spacing w:after="20"/>
            </w:pPr>
            <w:r/>
            <w:r>
              <w:rPr>
                <w:sz w:val="17"/>
              </w:rPr>
              <w:t>Fire doorsets matched to their evidence; COSHH assessments for products; RAMS approved before work.</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cutting area, the access equipment and any fire doors on the job.</w:t>
            </w:r>
          </w:p>
        </w:tc>
        <w:tc>
          <w:tcPr>
            <w:tcW w:type="dxa" w:w="2948"/>
          </w:tcPr>
          <w:p>
            <w:pPr>
              <w:spacing w:after="20"/>
            </w:pPr>
            <w:r/>
            <w:r>
              <w:rPr>
                <w:sz w:val="17"/>
              </w:rPr>
              <w:t>Briefing signed against this revision; CSCS cards and machine training checked; RPE face fit checked.</w:t>
            </w:r>
          </w:p>
        </w:tc>
        <w:tc>
          <w:tcPr>
            <w:tcW w:type="dxa" w:w="1247"/>
          </w:tcPr>
          <w:p>
            <w:pPr>
              <w:spacing w:after="20"/>
            </w:pPr>
            <w:r/>
            <w:r>
              <w:rPr>
                <w:sz w:val="17"/>
              </w:rPr>
              <w:t>Supervisor</w:t>
            </w:r>
          </w:p>
        </w:tc>
      </w:tr>
      <w:tr>
        <w:tc>
          <w:tcPr>
            <w:tcW w:type="dxa" w:w="1587"/>
          </w:tcPr>
          <w:p>
            <w:pPr>
              <w:spacing w:after="20"/>
            </w:pPr>
            <w:r/>
            <w:r>
              <w:rPr>
                <w:sz w:val="17"/>
              </w:rPr>
              <w:t>Set up the cutting station</w:t>
            </w:r>
          </w:p>
        </w:tc>
        <w:tc>
          <w:tcPr>
            <w:tcW w:type="dxa" w:w="4309"/>
          </w:tcPr>
          <w:p>
            <w:pPr>
              <w:spacing w:after="20"/>
            </w:pPr>
            <w:r/>
            <w:r>
              <w:rPr>
                <w:sz w:val="17"/>
              </w:rPr>
              <w:t>Set up the sawbench or mitre saw on a level area, connect the extraction, run the leads and mark the area off from other trades.</w:t>
            </w:r>
          </w:p>
        </w:tc>
        <w:tc>
          <w:tcPr>
            <w:tcW w:type="dxa" w:w="2948"/>
          </w:tcPr>
          <w:p>
            <w:pPr>
              <w:spacing w:after="20"/>
            </w:pPr>
            <w:r/>
            <w:r>
              <w:rPr>
                <w:sz w:val="17"/>
              </w:rPr>
              <w:t>Guards and riving knife checked; M class extraction connected; extinguisher in place.</w:t>
            </w:r>
          </w:p>
        </w:tc>
        <w:tc>
          <w:tcPr>
            <w:tcW w:type="dxa" w:w="1247"/>
          </w:tcPr>
          <w:p>
            <w:pPr>
              <w:spacing w:after="20"/>
            </w:pPr>
            <w:r/>
            <w:r>
              <w:rPr>
                <w:sz w:val="17"/>
              </w:rPr>
              <w:t>Carpenters</w:t>
            </w:r>
          </w:p>
        </w:tc>
      </w:tr>
      <w:tr>
        <w:tc>
          <w:tcPr>
            <w:tcW w:type="dxa" w:w="1587"/>
          </w:tcPr>
          <w:p>
            <w:pPr>
              <w:spacing w:after="20"/>
            </w:pPr>
            <w:r/>
            <w:r>
              <w:rPr>
                <w:sz w:val="17"/>
              </w:rPr>
              <w:t>Deliveries and storage</w:t>
            </w:r>
          </w:p>
        </w:tc>
        <w:tc>
          <w:tcPr>
            <w:tcW w:type="dxa" w:w="4309"/>
          </w:tcPr>
          <w:p>
            <w:pPr>
              <w:spacing w:after="20"/>
            </w:pPr>
            <w:r/>
            <w:r>
              <w:rPr>
                <w:sz w:val="17"/>
              </w:rPr>
              <w:t>Take in doors, boards and timber, check them against the schedule, and store them flat, dry and out of the walkways.</w:t>
            </w:r>
          </w:p>
        </w:tc>
        <w:tc>
          <w:tcPr>
            <w:tcW w:type="dxa" w:w="2948"/>
          </w:tcPr>
          <w:p>
            <w:pPr>
              <w:spacing w:after="20"/>
            </w:pPr>
            <w:r/>
            <w:r>
              <w:rPr>
                <w:sz w:val="17"/>
              </w:rPr>
              <w:t>Doors on bearers; trolleys and two-person lifts; damaged doorsets quarantined, not used.</w:t>
            </w:r>
          </w:p>
        </w:tc>
        <w:tc>
          <w:tcPr>
            <w:tcW w:type="dxa" w:w="1247"/>
          </w:tcPr>
          <w:p>
            <w:pPr>
              <w:spacing w:after="20"/>
            </w:pPr>
            <w:r/>
            <w:r>
              <w:rPr>
                <w:sz w:val="17"/>
              </w:rPr>
              <w:t>Carpenters</w:t>
            </w:r>
          </w:p>
        </w:tc>
      </w:tr>
      <w:tr>
        <w:tc>
          <w:tcPr>
            <w:tcW w:type="dxa" w:w="1587"/>
          </w:tcPr>
          <w:p>
            <w:pPr>
              <w:spacing w:after="20"/>
            </w:pPr>
            <w:r/>
            <w:r>
              <w:rPr>
                <w:sz w:val="17"/>
              </w:rPr>
              <w:t>First fix</w:t>
            </w:r>
          </w:p>
        </w:tc>
        <w:tc>
          <w:tcPr>
            <w:tcW w:type="dxa" w:w="4309"/>
          </w:tcPr>
          <w:p>
            <w:pPr>
              <w:spacing w:after="20"/>
            </w:pPr>
            <w:r/>
            <w:r>
              <w:rPr>
                <w:sz w:val="17"/>
              </w:rPr>
              <w:t>Fix joists, roof timbers, stud partitions, grounds, door linings and frames, and set out for second fix.</w:t>
            </w:r>
          </w:p>
        </w:tc>
        <w:tc>
          <w:tcPr>
            <w:tcW w:type="dxa" w:w="2948"/>
          </w:tcPr>
          <w:p>
            <w:pPr>
              <w:spacing w:after="20"/>
            </w:pPr>
            <w:r/>
            <w:r>
              <w:rPr>
                <w:sz w:val="17"/>
              </w:rPr>
              <w:t>Edge protection and covered voids; work from platforms, not joists; services detected before fixing.</w:t>
            </w:r>
          </w:p>
        </w:tc>
        <w:tc>
          <w:tcPr>
            <w:tcW w:type="dxa" w:w="1247"/>
          </w:tcPr>
          <w:p>
            <w:pPr>
              <w:spacing w:after="20"/>
            </w:pPr>
            <w:r/>
            <w:r>
              <w:rPr>
                <w:sz w:val="17"/>
              </w:rPr>
              <w:t>Carpenters</w:t>
            </w:r>
          </w:p>
        </w:tc>
      </w:tr>
      <w:tr>
        <w:tc>
          <w:tcPr>
            <w:tcW w:type="dxa" w:w="1587"/>
          </w:tcPr>
          <w:p>
            <w:pPr>
              <w:spacing w:after="20"/>
            </w:pPr>
            <w:r/>
            <w:r>
              <w:rPr>
                <w:sz w:val="17"/>
              </w:rPr>
              <w:t>Stairs and openings</w:t>
            </w:r>
          </w:p>
        </w:tc>
        <w:tc>
          <w:tcPr>
            <w:tcW w:type="dxa" w:w="4309"/>
          </w:tcPr>
          <w:p>
            <w:pPr>
              <w:spacing w:after="20"/>
            </w:pPr>
            <w:r/>
            <w:r>
              <w:rPr>
                <w:sz w:val="17"/>
              </w:rPr>
              <w:t>Fit stairs and landings, then temporary or permanent balustrades, so no open edge is left unguarded.</w:t>
            </w:r>
          </w:p>
        </w:tc>
        <w:tc>
          <w:tcPr>
            <w:tcW w:type="dxa" w:w="2948"/>
          </w:tcPr>
          <w:p>
            <w:pPr>
              <w:spacing w:after="20"/>
            </w:pPr>
            <w:r/>
            <w:r>
              <w:rPr>
                <w:sz w:val="17"/>
              </w:rPr>
              <w:t>Openings guarded at all times; two-person lifts for flights; areas below kept clear.</w:t>
            </w:r>
          </w:p>
        </w:tc>
        <w:tc>
          <w:tcPr>
            <w:tcW w:type="dxa" w:w="1247"/>
          </w:tcPr>
          <w:p>
            <w:pPr>
              <w:spacing w:after="20"/>
            </w:pPr>
            <w:r/>
            <w:r>
              <w:rPr>
                <w:sz w:val="17"/>
              </w:rPr>
              <w:t>Supervisor</w:t>
            </w:r>
          </w:p>
        </w:tc>
      </w:tr>
      <w:tr>
        <w:tc>
          <w:tcPr>
            <w:tcW w:type="dxa" w:w="1587"/>
          </w:tcPr>
          <w:p>
            <w:pPr>
              <w:spacing w:after="20"/>
            </w:pPr>
            <w:r/>
            <w:r>
              <w:rPr>
                <w:sz w:val="17"/>
              </w:rPr>
              <w:t>Second fix</w:t>
            </w:r>
          </w:p>
        </w:tc>
        <w:tc>
          <w:tcPr>
            <w:tcW w:type="dxa" w:w="4309"/>
          </w:tcPr>
          <w:p>
            <w:pPr>
              <w:spacing w:after="20"/>
            </w:pPr>
            <w:r/>
            <w:r>
              <w:rPr>
                <w:sz w:val="17"/>
              </w:rPr>
              <w:t>Hang doors, fit architraves, skirtings, boxing, kitchens and ironmongery, cutting at the station or with extracted tools.</w:t>
            </w:r>
          </w:p>
        </w:tc>
        <w:tc>
          <w:tcPr>
            <w:tcW w:type="dxa" w:w="2948"/>
          </w:tcPr>
          <w:p>
            <w:pPr>
              <w:spacing w:after="20"/>
            </w:pPr>
            <w:r/>
            <w:r>
              <w:rPr>
                <w:sz w:val="17"/>
              </w:rPr>
              <w:t>Door jack or second person for hanging; podium steps for high work; dust cleaned by vacuum.</w:t>
            </w:r>
          </w:p>
        </w:tc>
        <w:tc>
          <w:tcPr>
            <w:tcW w:type="dxa" w:w="1247"/>
          </w:tcPr>
          <w:p>
            <w:pPr>
              <w:spacing w:after="20"/>
            </w:pPr>
            <w:r/>
            <w:r>
              <w:rPr>
                <w:sz w:val="17"/>
              </w:rPr>
              <w:t>Carpenters</w:t>
            </w:r>
          </w:p>
        </w:tc>
      </w:tr>
      <w:tr>
        <w:tc>
          <w:tcPr>
            <w:tcW w:type="dxa" w:w="1587"/>
          </w:tcPr>
          <w:p>
            <w:pPr>
              <w:spacing w:after="20"/>
            </w:pPr>
            <w:r/>
            <w:r>
              <w:rPr>
                <w:sz w:val="17"/>
              </w:rPr>
              <w:t>Fire doorsets</w:t>
            </w:r>
          </w:p>
        </w:tc>
        <w:tc>
          <w:tcPr>
            <w:tcW w:type="dxa" w:w="4309"/>
          </w:tcPr>
          <w:p>
            <w:pPr>
              <w:spacing w:after="20"/>
            </w:pPr>
            <w:r/>
            <w:r>
              <w:rPr>
                <w:sz w:val="17"/>
              </w:rPr>
              <w:t>Install each fire doorset to the manufacturer's instructions: frame, fixings, gaps, intumescent and smoke seals, glazing, hinges, closer and signage. Record each door.</w:t>
            </w:r>
          </w:p>
        </w:tc>
        <w:tc>
          <w:tcPr>
            <w:tcW w:type="dxa" w:w="2948"/>
          </w:tcPr>
          <w:p>
            <w:pPr>
              <w:spacing w:after="20"/>
            </w:pPr>
            <w:r/>
            <w:r>
              <w:rPr>
                <w:sz w:val="17"/>
              </w:rPr>
              <w:t>Only listed components; label left in place; closer adjusted so the door closes and latches.</w:t>
            </w:r>
          </w:p>
        </w:tc>
        <w:tc>
          <w:tcPr>
            <w:tcW w:type="dxa" w:w="1247"/>
          </w:tcPr>
          <w:p>
            <w:pPr>
              <w:spacing w:after="20"/>
            </w:pPr>
            <w:r/>
            <w:r>
              <w:rPr>
                <w:sz w:val="17"/>
              </w:rPr>
              <w:t>Fire door installer</w:t>
            </w:r>
          </w:p>
        </w:tc>
      </w:tr>
      <w:tr>
        <w:tc>
          <w:tcPr>
            <w:tcW w:type="dxa" w:w="1587"/>
          </w:tcPr>
          <w:p>
            <w:pPr>
              <w:spacing w:after="20"/>
            </w:pPr>
            <w:r/>
            <w:r>
              <w:rPr>
                <w:sz w:val="17"/>
              </w:rPr>
              <w:t>Clean as you go</w:t>
            </w:r>
          </w:p>
        </w:tc>
        <w:tc>
          <w:tcPr>
            <w:tcW w:type="dxa" w:w="4309"/>
          </w:tcPr>
          <w:p>
            <w:pPr>
              <w:spacing w:after="20"/>
            </w:pPr>
            <w:r/>
            <w:r>
              <w:rPr>
                <w:sz w:val="17"/>
              </w:rPr>
              <w:t>Vacuum dust, clear offcuts, packaging and shavings, and return tools and leads to the store at the end of each day.</w:t>
            </w:r>
          </w:p>
        </w:tc>
        <w:tc>
          <w:tcPr>
            <w:tcW w:type="dxa" w:w="2948"/>
          </w:tcPr>
          <w:p>
            <w:pPr>
              <w:spacing w:after="20"/>
            </w:pPr>
            <w:r/>
            <w:r>
              <w:rPr>
                <w:sz w:val="17"/>
              </w:rPr>
              <w:t>M class vacuum, no sweeping; waste out of the building daily; doors and openings left safe.</w:t>
            </w:r>
          </w:p>
        </w:tc>
        <w:tc>
          <w:tcPr>
            <w:tcW w:type="dxa" w:w="1247"/>
          </w:tcPr>
          <w:p>
            <w:pPr>
              <w:spacing w:after="20"/>
            </w:pPr>
            <w:r/>
            <w:r>
              <w:rPr>
                <w:sz w:val="17"/>
              </w:rPr>
              <w:t>Carpenters</w:t>
            </w:r>
          </w:p>
        </w:tc>
      </w:tr>
      <w:tr>
        <w:tc>
          <w:tcPr>
            <w:tcW w:type="dxa" w:w="1587"/>
          </w:tcPr>
          <w:p>
            <w:pPr>
              <w:spacing w:after="20"/>
            </w:pPr>
            <w:r/>
            <w:r>
              <w:rPr>
                <w:sz w:val="17"/>
              </w:rPr>
              <w:t>Inspect and hand over</w:t>
            </w:r>
          </w:p>
        </w:tc>
        <w:tc>
          <w:tcPr>
            <w:tcW w:type="dxa" w:w="4309"/>
          </w:tcPr>
          <w:p>
            <w:pPr>
              <w:spacing w:after="20"/>
            </w:pPr>
            <w:r/>
            <w:r>
              <w:rPr>
                <w:sz w:val="17"/>
              </w:rPr>
              <w:t>Check every door opens, closes and latches, snag the work, and hand the fire door installation record and certificates to the site manager.</w:t>
            </w:r>
          </w:p>
        </w:tc>
        <w:tc>
          <w:tcPr>
            <w:tcW w:type="dxa" w:w="2948"/>
          </w:tcPr>
          <w:p>
            <w:pPr>
              <w:spacing w:after="20"/>
            </w:pPr>
            <w:r/>
            <w:r>
              <w:rPr>
                <w:sz w:val="17"/>
              </w:rPr>
              <w:t>Fire door record complete and signed; area checked with the site manager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Sawbenches and mitre saws</w:t>
            </w:r>
          </w:p>
        </w:tc>
        <w:tc>
          <w:tcPr>
            <w:tcW w:type="dxa" w:w="1587"/>
          </w:tcPr>
          <w:p>
            <w:pPr>
              <w:spacing w:after="20"/>
            </w:pPr>
            <w:r/>
            <w:r>
              <w:rPr>
                <w:sz w:val="16"/>
              </w:rPr>
              <w:t>Carpenters cutting on site, from blade contact and kickback.</w:t>
            </w:r>
          </w:p>
        </w:tc>
        <w:tc>
          <w:tcPr>
            <w:tcW w:type="dxa" w:w="964"/>
          </w:tcPr>
          <w:p>
            <w:pPr>
              <w:spacing w:after="20"/>
            </w:pPr>
            <w:r/>
            <w:r>
              <w:rPr>
                <w:sz w:val="16"/>
              </w:rPr>
              <w:t>3 x 5 = 15 High</w:t>
            </w:r>
          </w:p>
        </w:tc>
        <w:tc>
          <w:tcPr>
            <w:tcW w:type="dxa" w:w="3969"/>
          </w:tcPr>
          <w:p>
            <w:pPr>
              <w:spacing w:after="20"/>
            </w:pPr>
            <w:r/>
            <w:r>
              <w:rPr>
                <w:sz w:val="16"/>
              </w:rPr>
              <w:t>• Machines used only by people trained on them; guards, riving knife and brake checked before use.</w:t>
            </w:r>
          </w:p>
          <w:p>
            <w:pPr>
              <w:spacing w:after="20"/>
            </w:pPr>
            <w:r>
              <w:rPr>
                <w:sz w:val="16"/>
              </w:rPr>
              <w:t>• Push sticks for short or narrow cuts; long stock supported on stands; blade suited to the material and sharp.</w:t>
            </w:r>
          </w:p>
          <w:p>
            <w:pPr>
              <w:spacing w:after="20"/>
            </w:pPr>
            <w:r>
              <w:rPr>
                <w:sz w:val="16"/>
              </w:rPr>
              <w:t>• Saw set up on a level, well lit cutting station with space around it and others kept out.</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Hand-held circular and plunge saws</w:t>
            </w:r>
          </w:p>
        </w:tc>
        <w:tc>
          <w:tcPr>
            <w:tcW w:type="dxa" w:w="1587"/>
          </w:tcPr>
          <w:p>
            <w:pPr>
              <w:spacing w:after="20"/>
            </w:pPr>
            <w:r/>
            <w:r>
              <w:rPr>
                <w:sz w:val="16"/>
              </w:rPr>
              <w:t>Carpenters cutting boards, sheet materials and worktops, from kickback and blade contact.</w:t>
            </w:r>
          </w:p>
        </w:tc>
        <w:tc>
          <w:tcPr>
            <w:tcW w:type="dxa" w:w="964"/>
          </w:tcPr>
          <w:p>
            <w:pPr>
              <w:spacing w:after="20"/>
            </w:pPr>
            <w:r/>
            <w:r>
              <w:rPr>
                <w:sz w:val="16"/>
              </w:rPr>
              <w:t>3 x 4 = 12 Medium</w:t>
            </w:r>
          </w:p>
        </w:tc>
        <w:tc>
          <w:tcPr>
            <w:tcW w:type="dxa" w:w="3969"/>
          </w:tcPr>
          <w:p>
            <w:pPr>
              <w:spacing w:after="20"/>
            </w:pPr>
            <w:r/>
            <w:r>
              <w:rPr>
                <w:sz w:val="16"/>
              </w:rPr>
              <w:t>• Lower guard checked to return freely; blade depth set just through the material.</w:t>
            </w:r>
          </w:p>
          <w:p>
            <w:pPr>
              <w:spacing w:after="20"/>
            </w:pPr>
            <w:r>
              <w:rPr>
                <w:sz w:val="16"/>
              </w:rPr>
              <w:t>• Workpiece clamped or supported on both sides of the cut, guided by a rail or fence, never held by hand or across the knee.</w:t>
            </w:r>
          </w:p>
          <w:p>
            <w:pPr>
              <w:spacing w:after="20"/>
            </w:pPr>
            <w:r>
              <w:rPr>
                <w:sz w:val="16"/>
              </w:rPr>
              <w:t>• Saw allowed to stop before it is lifted or put down.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Nail guns</w:t>
            </w:r>
          </w:p>
        </w:tc>
        <w:tc>
          <w:tcPr>
            <w:tcW w:type="dxa" w:w="1587"/>
          </w:tcPr>
          <w:p>
            <w:pPr>
              <w:spacing w:after="20"/>
            </w:pPr>
            <w:r/>
            <w:r>
              <w:rPr>
                <w:sz w:val="16"/>
              </w:rPr>
              <w:t>Users and people nearby, from nails fired by accident, through thin timber or by ricochet.</w:t>
            </w:r>
          </w:p>
        </w:tc>
        <w:tc>
          <w:tcPr>
            <w:tcW w:type="dxa" w:w="964"/>
          </w:tcPr>
          <w:p>
            <w:pPr>
              <w:spacing w:after="20"/>
            </w:pPr>
            <w:r/>
            <w:r>
              <w:rPr>
                <w:sz w:val="16"/>
              </w:rPr>
              <w:t>3 x 4 = 12 Medium</w:t>
            </w:r>
          </w:p>
        </w:tc>
        <w:tc>
          <w:tcPr>
            <w:tcW w:type="dxa" w:w="3969"/>
          </w:tcPr>
          <w:p>
            <w:pPr>
              <w:spacing w:after="20"/>
            </w:pPr>
            <w:r/>
            <w:r>
              <w:rPr>
                <w:sz w:val="16"/>
              </w:rPr>
              <w:t>• Users trained on the tool; single sequential trigger mode where the tool has it.</w:t>
            </w:r>
          </w:p>
          <w:p>
            <w:pPr>
              <w:spacing w:after="20"/>
            </w:pPr>
            <w:r>
              <w:rPr>
                <w:sz w:val="16"/>
              </w:rPr>
              <w:t>• Never pointed at anyone or carried with a finger on the trigger; hands kept clear of the nailing line.</w:t>
            </w:r>
          </w:p>
          <w:p>
            <w:pPr>
              <w:spacing w:after="20"/>
            </w:pPr>
            <w:r>
              <w:rPr>
                <w:sz w:val="16"/>
              </w:rPr>
              <w:t>• Air line or battery removed before clearing jams or adjusting; eye protection for the user and anyone nearby.</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Wood dust, including hardwood and MDF</w:t>
            </w:r>
          </w:p>
        </w:tc>
        <w:tc>
          <w:tcPr>
            <w:tcW w:type="dxa" w:w="1587"/>
          </w:tcPr>
          <w:p>
            <w:pPr>
              <w:spacing w:after="20"/>
            </w:pPr>
            <w:r/>
            <w:r>
              <w:rPr>
                <w:sz w:val="16"/>
              </w:rPr>
              <w:t>Carpenters cutting and sanding, and other trades in the same area, from asthma and nasal cancer.</w:t>
            </w:r>
          </w:p>
        </w:tc>
        <w:tc>
          <w:tcPr>
            <w:tcW w:type="dxa" w:w="964"/>
          </w:tcPr>
          <w:p>
            <w:pPr>
              <w:spacing w:after="20"/>
            </w:pPr>
            <w:r/>
            <w:r>
              <w:rPr>
                <w:sz w:val="16"/>
              </w:rPr>
              <w:t>4 x 4 = 16 High</w:t>
            </w:r>
          </w:p>
        </w:tc>
        <w:tc>
          <w:tcPr>
            <w:tcW w:type="dxa" w:w="3969"/>
          </w:tcPr>
          <w:p>
            <w:pPr>
              <w:spacing w:after="20"/>
            </w:pPr>
            <w:r/>
            <w:r>
              <w:rPr>
                <w:sz w:val="16"/>
              </w:rPr>
              <w:t>• Saws and sanders connected to extraction at the tool, to an M class unit or better.</w:t>
            </w:r>
          </w:p>
          <w:p>
            <w:pPr>
              <w:spacing w:after="20"/>
            </w:pPr>
            <w:r>
              <w:rPr>
                <w:sz w:val="16"/>
              </w:rPr>
              <w:t>• FFP3 RPE, face fit tested, for dusty tasks; cutting done in a ventilated area away from other trades.</w:t>
            </w:r>
          </w:p>
          <w:p>
            <w:pPr>
              <w:spacing w:after="20"/>
            </w:pPr>
            <w:r>
              <w:rPr>
                <w:sz w:val="16"/>
              </w:rPr>
              <w:t>• Clean up with an M class vacuum; no dry sweeping and no compressed air; health surveillance where assessed.</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Falls from stepladders and hop-ups</w:t>
            </w:r>
          </w:p>
        </w:tc>
        <w:tc>
          <w:tcPr>
            <w:tcW w:type="dxa" w:w="1587"/>
          </w:tcPr>
          <w:p>
            <w:pPr>
              <w:spacing w:after="20"/>
            </w:pPr>
            <w:r/>
            <w:r>
              <w:rPr>
                <w:sz w:val="16"/>
              </w:rPr>
              <w:t>Carpenters fixing ceilings, high doors, pelmets, architraves and boxing.</w:t>
            </w:r>
          </w:p>
        </w:tc>
        <w:tc>
          <w:tcPr>
            <w:tcW w:type="dxa" w:w="964"/>
          </w:tcPr>
          <w:p>
            <w:pPr>
              <w:spacing w:after="20"/>
            </w:pPr>
            <w:r/>
            <w:r>
              <w:rPr>
                <w:sz w:val="16"/>
              </w:rPr>
              <w:t>3 x 4 = 12 Medium</w:t>
            </w:r>
          </w:p>
        </w:tc>
        <w:tc>
          <w:tcPr>
            <w:tcW w:type="dxa" w:w="3969"/>
          </w:tcPr>
          <w:p>
            <w:pPr>
              <w:spacing w:after="20"/>
            </w:pPr>
            <w:r/>
            <w:r>
              <w:rPr>
                <w:sz w:val="16"/>
              </w:rPr>
              <w:t>• Podium steps or low platforms with guard-rails for longer work; stepladders only for light, short tasks.</w:t>
            </w:r>
          </w:p>
          <w:p>
            <w:pPr>
              <w:spacing w:after="20"/>
            </w:pPr>
            <w:r>
              <w:rPr>
                <w:sz w:val="16"/>
              </w:rPr>
              <w:t>• Stepladders on firm, level floors, locks engaged, facing the work; no overreaching or standing on the top steps.</w:t>
            </w:r>
          </w:p>
          <w:p>
            <w:pPr>
              <w:spacing w:after="20"/>
            </w:pPr>
            <w:r>
              <w:rPr>
                <w:sz w:val="16"/>
              </w:rPr>
              <w:t>• Pre-use check each day; faulty equipment taken out of use.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Falls at first fix: joists, roofs, open edges</w:t>
            </w:r>
          </w:p>
        </w:tc>
        <w:tc>
          <w:tcPr>
            <w:tcW w:type="dxa" w:w="1587"/>
          </w:tcPr>
          <w:p>
            <w:pPr>
              <w:spacing w:after="20"/>
            </w:pPr>
            <w:r/>
            <w:r>
              <w:rPr>
                <w:sz w:val="16"/>
              </w:rPr>
              <w:t>Carpenters fixing joists, roof timbers, stairs and landings before floors and balustrades are in.</w:t>
            </w:r>
          </w:p>
        </w:tc>
        <w:tc>
          <w:tcPr>
            <w:tcW w:type="dxa" w:w="964"/>
          </w:tcPr>
          <w:p>
            <w:pPr>
              <w:spacing w:after="20"/>
            </w:pPr>
            <w:r/>
            <w:r>
              <w:rPr>
                <w:sz w:val="16"/>
              </w:rPr>
              <w:t>3 x 5 = 15 High</w:t>
            </w:r>
          </w:p>
        </w:tc>
        <w:tc>
          <w:tcPr>
            <w:tcW w:type="dxa" w:w="3969"/>
          </w:tcPr>
          <w:p>
            <w:pPr>
              <w:spacing w:after="20"/>
            </w:pPr>
            <w:r/>
            <w:r>
              <w:rPr>
                <w:sz w:val="16"/>
              </w:rPr>
              <w:t>• Edge protection at open edges and stairwells; voids covered or guarded until the balustrade is fixed.</w:t>
            </w:r>
          </w:p>
          <w:p>
            <w:pPr>
              <w:spacing w:after="20"/>
            </w:pPr>
            <w:r>
              <w:rPr>
                <w:sz w:val="16"/>
              </w:rPr>
              <w:t>• Joists and trusses fixed from a working platform, crash deck or netting below; nobody walks the joists.</w:t>
            </w:r>
          </w:p>
          <w:p>
            <w:pPr>
              <w:spacing w:after="20"/>
            </w:pPr>
            <w:r>
              <w:rPr>
                <w:sz w:val="16"/>
              </w:rPr>
              <w:t>• Work at height planned and avoided where it can be done from below.</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Fire doors installed wrongly</w:t>
            </w:r>
          </w:p>
        </w:tc>
        <w:tc>
          <w:tcPr>
            <w:tcW w:type="dxa" w:w="1587"/>
          </w:tcPr>
          <w:p>
            <w:pPr>
              <w:spacing w:after="20"/>
            </w:pPr>
            <w:r/>
            <w:r>
              <w:rPr>
                <w:sz w:val="16"/>
              </w:rPr>
              <w:t>Future occupants, if a fire doorset fails to hold back fire and smoke.</w:t>
            </w:r>
          </w:p>
        </w:tc>
        <w:tc>
          <w:tcPr>
            <w:tcW w:type="dxa" w:w="964"/>
          </w:tcPr>
          <w:p>
            <w:pPr>
              <w:spacing w:after="20"/>
            </w:pPr>
            <w:r/>
            <w:r>
              <w:rPr>
                <w:sz w:val="16"/>
              </w:rPr>
              <w:t>3 x 5 = 15 High</w:t>
            </w:r>
          </w:p>
        </w:tc>
        <w:tc>
          <w:tcPr>
            <w:tcW w:type="dxa" w:w="3969"/>
          </w:tcPr>
          <w:p>
            <w:pPr>
              <w:spacing w:after="20"/>
            </w:pPr>
            <w:r/>
            <w:r>
              <w:rPr>
                <w:sz w:val="16"/>
              </w:rPr>
              <w:t>• Doorset installed to the manufacturer's instructions and the certification or test evidence for that assembly.</w:t>
            </w:r>
          </w:p>
          <w:p>
            <w:pPr>
              <w:spacing w:after="20"/>
            </w:pPr>
            <w:r>
              <w:rPr>
                <w:sz w:val="16"/>
              </w:rPr>
              <w:t>• Only listed frames, hinges, seals, glazing and ironmongery used; gaps checked; no cutting outside the evidence.</w:t>
            </w:r>
          </w:p>
          <w:p>
            <w:pPr>
              <w:spacing w:after="20"/>
            </w:pPr>
            <w:r>
              <w:rPr>
                <w:sz w:val="16"/>
              </w:rPr>
              <w:t>• Label left in place, self-closer adjusted, and each door recorded on the installation record.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Hanging doors and fitting frames</w:t>
            </w:r>
          </w:p>
        </w:tc>
        <w:tc>
          <w:tcPr>
            <w:tcW w:type="dxa" w:w="1587"/>
          </w:tcPr>
          <w:p>
            <w:pPr>
              <w:spacing w:after="20"/>
            </w:pPr>
            <w:r/>
            <w:r>
              <w:rPr>
                <w:sz w:val="16"/>
              </w:rPr>
              <w:t>Joiners hanging heavy and fire-rated doors, and anyone nearby if a door falls.</w:t>
            </w:r>
          </w:p>
        </w:tc>
        <w:tc>
          <w:tcPr>
            <w:tcW w:type="dxa" w:w="964"/>
          </w:tcPr>
          <w:p>
            <w:pPr>
              <w:spacing w:after="20"/>
            </w:pPr>
            <w:r/>
            <w:r>
              <w:rPr>
                <w:sz w:val="16"/>
              </w:rPr>
              <w:t>3 x 3 = 9 Medium</w:t>
            </w:r>
          </w:p>
        </w:tc>
        <w:tc>
          <w:tcPr>
            <w:tcW w:type="dxa" w:w="3969"/>
          </w:tcPr>
          <w:p>
            <w:pPr>
              <w:spacing w:after="20"/>
            </w:pPr>
            <w:r/>
            <w:r>
              <w:rPr>
                <w:sz w:val="16"/>
              </w:rPr>
              <w:t>• Doors stored flat on bearers, never leaning loose against walls.</w:t>
            </w:r>
          </w:p>
          <w:p>
            <w:pPr>
              <w:spacing w:after="20"/>
            </w:pPr>
            <w:r>
              <w:rPr>
                <w:sz w:val="16"/>
              </w:rPr>
              <w:t>• Door held in a door jack or by a second person while hinges are fixed; frames braced until fixed.</w:t>
            </w:r>
          </w:p>
          <w:p>
            <w:pPr>
              <w:spacing w:after="20"/>
            </w:pPr>
            <w:r>
              <w:rPr>
                <w:sz w:val="16"/>
              </w:rPr>
              <w:t>• Two people for heavy or large doors.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Manual handling of doors, boards and timber</w:t>
            </w:r>
          </w:p>
        </w:tc>
        <w:tc>
          <w:tcPr>
            <w:tcW w:type="dxa" w:w="1587"/>
          </w:tcPr>
          <w:p>
            <w:pPr>
              <w:spacing w:after="20"/>
            </w:pPr>
            <w:r/>
            <w:r>
              <w:rPr>
                <w:sz w:val="16"/>
              </w:rPr>
              <w:t>Carpenters carrying doorsets, sheet materials, joists, stairs and worktops up stairs and across site.</w:t>
            </w:r>
          </w:p>
        </w:tc>
        <w:tc>
          <w:tcPr>
            <w:tcW w:type="dxa" w:w="964"/>
          </w:tcPr>
          <w:p>
            <w:pPr>
              <w:spacing w:after="20"/>
            </w:pPr>
            <w:r/>
            <w:r>
              <w:rPr>
                <w:sz w:val="16"/>
              </w:rPr>
              <w:t>4 x 3 = 12 Medium</w:t>
            </w:r>
          </w:p>
        </w:tc>
        <w:tc>
          <w:tcPr>
            <w:tcW w:type="dxa" w:w="3969"/>
          </w:tcPr>
          <w:p>
            <w:pPr>
              <w:spacing w:after="20"/>
            </w:pPr>
            <w:r/>
            <w:r>
              <w:rPr>
                <w:sz w:val="16"/>
              </w:rPr>
              <w:t>• Deliveries placed close to the work; trolleys, door lifters and board carriers used.</w:t>
            </w:r>
          </w:p>
          <w:p>
            <w:pPr>
              <w:spacing w:after="20"/>
            </w:pPr>
            <w:r>
              <w:rPr>
                <w:sz w:val="16"/>
              </w:rPr>
              <w:t>• Two-person lifts for long, heavy or awkward items, and on stairs.</w:t>
            </w:r>
          </w:p>
          <w:p>
            <w:pPr>
              <w:spacing w:after="20"/>
            </w:pPr>
            <w:r>
              <w:rPr>
                <w:sz w:val="16"/>
              </w:rPr>
              <w:t>• Team briefed on the weights and the route before carrying.</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Hidden cables and pipes</w:t>
            </w:r>
          </w:p>
        </w:tc>
        <w:tc>
          <w:tcPr>
            <w:tcW w:type="dxa" w:w="1587"/>
          </w:tcPr>
          <w:p>
            <w:pPr>
              <w:spacing w:after="20"/>
            </w:pPr>
            <w:r/>
            <w:r>
              <w:rPr>
                <w:sz w:val="16"/>
              </w:rPr>
              <w:t>Carpenters fixing into walls, floors and ceilings.</w:t>
            </w:r>
          </w:p>
        </w:tc>
        <w:tc>
          <w:tcPr>
            <w:tcW w:type="dxa" w:w="964"/>
          </w:tcPr>
          <w:p>
            <w:pPr>
              <w:spacing w:after="20"/>
            </w:pPr>
            <w:r/>
            <w:r>
              <w:rPr>
                <w:sz w:val="16"/>
              </w:rPr>
              <w:t>2 x 5 = 10 Medium</w:t>
            </w:r>
          </w:p>
        </w:tc>
        <w:tc>
          <w:tcPr>
            <w:tcW w:type="dxa" w:w="3969"/>
          </w:tcPr>
          <w:p>
            <w:pPr>
              <w:spacing w:after="20"/>
            </w:pPr>
            <w:r/>
            <w:r>
              <w:rPr>
                <w:sz w:val="16"/>
              </w:rPr>
              <w:t>• Cable and pipe detector used before drilling or fixing; drawings checked for service routes.</w:t>
            </w:r>
          </w:p>
          <w:p>
            <w:pPr>
              <w:spacing w:after="20"/>
            </w:pPr>
            <w:r>
              <w:rPr>
                <w:sz w:val="16"/>
              </w:rPr>
              <w:t>• Floor and wall zones where services run are marked before second fix.</w:t>
            </w:r>
          </w:p>
          <w:p>
            <w:pPr>
              <w:spacing w:after="20"/>
            </w:pPr>
            <w:r>
              <w:rPr>
                <w:sz w:val="16"/>
              </w:rPr>
              <w:t>• Any service hit is reported and made safe by a competent person before work goes 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Electric shock from tools and leads</w:t>
            </w:r>
          </w:p>
        </w:tc>
        <w:tc>
          <w:tcPr>
            <w:tcW w:type="dxa" w:w="1587"/>
          </w:tcPr>
          <w:p>
            <w:pPr>
              <w:spacing w:after="20"/>
            </w:pPr>
            <w:r/>
            <w:r>
              <w:rPr>
                <w:sz w:val="16"/>
              </w:rPr>
              <w:t>Carpenters using mains tools on site, from damaged leads and wet conditions.</w:t>
            </w:r>
          </w:p>
        </w:tc>
        <w:tc>
          <w:tcPr>
            <w:tcW w:type="dxa" w:w="964"/>
          </w:tcPr>
          <w:p>
            <w:pPr>
              <w:spacing w:after="20"/>
            </w:pPr>
            <w:r/>
            <w:r>
              <w:rPr>
                <w:sz w:val="16"/>
              </w:rPr>
              <w:t>2 x 5 = 10 Medium</w:t>
            </w:r>
          </w:p>
        </w:tc>
        <w:tc>
          <w:tcPr>
            <w:tcW w:type="dxa" w:w="3969"/>
          </w:tcPr>
          <w:p>
            <w:pPr>
              <w:spacing w:after="20"/>
            </w:pPr>
            <w:r/>
            <w:r>
              <w:rPr>
                <w:sz w:val="16"/>
              </w:rPr>
              <w:t>• Battery tools, or 110V tools where the site rules require them; leads routed off the floor where possible.</w:t>
            </w:r>
          </w:p>
          <w:p>
            <w:pPr>
              <w:spacing w:after="20"/>
            </w:pPr>
            <w:r>
              <w:rPr>
                <w:sz w:val="16"/>
              </w:rPr>
              <w:t>• Tools and leads checked before use and inspected on a set schedule; damaged kit taken out of use.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Noise from saws, planers and nailers</w:t>
            </w:r>
          </w:p>
        </w:tc>
        <w:tc>
          <w:tcPr>
            <w:tcW w:type="dxa" w:w="1587"/>
          </w:tcPr>
          <w:p>
            <w:pPr>
              <w:spacing w:after="20"/>
            </w:pPr>
            <w:r/>
            <w:r>
              <w:rPr>
                <w:sz w:val="16"/>
              </w:rPr>
              <w:t>Carpenters and other trades close to cutting stations.</w:t>
            </w:r>
          </w:p>
        </w:tc>
        <w:tc>
          <w:tcPr>
            <w:tcW w:type="dxa" w:w="964"/>
          </w:tcPr>
          <w:p>
            <w:pPr>
              <w:spacing w:after="20"/>
            </w:pPr>
            <w:r/>
            <w:r>
              <w:rPr>
                <w:sz w:val="16"/>
              </w:rPr>
              <w:t>3 x 3 = 9 Medium</w:t>
            </w:r>
          </w:p>
        </w:tc>
        <w:tc>
          <w:tcPr>
            <w:tcW w:type="dxa" w:w="3969"/>
          </w:tcPr>
          <w:p>
            <w:pPr>
              <w:spacing w:after="20"/>
            </w:pPr>
            <w:r/>
            <w:r>
              <w:rPr>
                <w:sz w:val="16"/>
              </w:rPr>
              <w:t>• Quieter tools and blades chosen; cutting station sited away from other trades.</w:t>
            </w:r>
          </w:p>
          <w:p>
            <w:pPr>
              <w:spacing w:after="20"/>
            </w:pPr>
            <w:r>
              <w:rPr>
                <w:sz w:val="16"/>
              </w:rPr>
              <w:t>• Hearing protection zone marked where levels may reach the upper action value of 85 dB(A).</w:t>
            </w:r>
          </w:p>
          <w:p>
            <w:pPr>
              <w:spacing w:after="20"/>
            </w:pPr>
            <w:r>
              <w:rPr>
                <w:sz w:val="16"/>
              </w:rPr>
              <w:t>• Hearing protection provided and worn; health surveillance for anyone regularly exposed above 85 dB(A).</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Hand-arm vibration</w:t>
            </w:r>
          </w:p>
        </w:tc>
        <w:tc>
          <w:tcPr>
            <w:tcW w:type="dxa" w:w="1587"/>
          </w:tcPr>
          <w:p>
            <w:pPr>
              <w:spacing w:after="20"/>
            </w:pPr>
            <w:r/>
            <w:r>
              <w:rPr>
                <w:sz w:val="16"/>
              </w:rPr>
              <w:t>Carpenters using sanders, routers, impact drivers and SDS drills for long periods.</w:t>
            </w:r>
          </w:p>
        </w:tc>
        <w:tc>
          <w:tcPr>
            <w:tcW w:type="dxa" w:w="964"/>
          </w:tcPr>
          <w:p>
            <w:pPr>
              <w:spacing w:after="20"/>
            </w:pPr>
            <w:r/>
            <w:r>
              <w:rPr>
                <w:sz w:val="16"/>
              </w:rPr>
              <w:t>3 x 3 = 9 Medium</w:t>
            </w:r>
          </w:p>
        </w:tc>
        <w:tc>
          <w:tcPr>
            <w:tcW w:type="dxa" w:w="3969"/>
          </w:tcPr>
          <w:p>
            <w:pPr>
              <w:spacing w:after="20"/>
            </w:pPr>
            <w:r/>
            <w:r>
              <w:rPr>
                <w:sz w:val="16"/>
              </w:rPr>
              <w:t>• Low-vibration tools chosen and kept maintained; trigger time planned from the manufacturer's data.</w:t>
            </w:r>
          </w:p>
          <w:p>
            <w:pPr>
              <w:spacing w:after="20"/>
            </w:pPr>
            <w:r>
              <w:rPr>
                <w:sz w:val="16"/>
              </w:rPr>
              <w:t>• Tasks rotated so exposure stays below the action value of 2.5 m/s² A(8) where practicable; symptoms reported.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Adhesives, foams and treated timber</w:t>
            </w:r>
          </w:p>
        </w:tc>
        <w:tc>
          <w:tcPr>
            <w:tcW w:type="dxa" w:w="1587"/>
          </w:tcPr>
          <w:p>
            <w:pPr>
              <w:spacing w:after="20"/>
            </w:pPr>
            <w:r/>
            <w:r>
              <w:rPr>
                <w:sz w:val="16"/>
              </w:rPr>
              <w:t>Carpenters using expanding foam, contact adhesive and preservative-treated timber.</w:t>
            </w:r>
          </w:p>
        </w:tc>
        <w:tc>
          <w:tcPr>
            <w:tcW w:type="dxa" w:w="964"/>
          </w:tcPr>
          <w:p>
            <w:pPr>
              <w:spacing w:after="20"/>
            </w:pPr>
            <w:r/>
            <w:r>
              <w:rPr>
                <w:sz w:val="16"/>
              </w:rPr>
              <w:t>3 x 3 = 9 Medium</w:t>
            </w:r>
          </w:p>
        </w:tc>
        <w:tc>
          <w:tcPr>
            <w:tcW w:type="dxa" w:w="3969"/>
          </w:tcPr>
          <w:p>
            <w:pPr>
              <w:spacing w:after="20"/>
            </w:pPr>
            <w:r/>
            <w:r>
              <w:rPr>
                <w:sz w:val="16"/>
              </w:rPr>
              <w:t>• Safety data sheets read and COSHH assessments made for each product.</w:t>
            </w:r>
          </w:p>
          <w:p>
            <w:pPr>
              <w:spacing w:after="20"/>
            </w:pPr>
            <w:r>
              <w:rPr>
                <w:sz w:val="16"/>
              </w:rPr>
              <w:t>• Nitrile gloves and eye protection; ventilation for solvent adhesives; no ignition sources nearby.</w:t>
            </w:r>
          </w:p>
          <w:p>
            <w:pPr>
              <w:spacing w:after="20"/>
            </w:pPr>
            <w:r>
              <w:rPr>
                <w:sz w:val="16"/>
              </w:rPr>
              <w:t>• Hands washed before breaks; treated offcuts never burned.</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Asbestos in old doors, panels and boards</w:t>
            </w:r>
          </w:p>
        </w:tc>
        <w:tc>
          <w:tcPr>
            <w:tcW w:type="dxa" w:w="1587"/>
          </w:tcPr>
          <w:p>
            <w:pPr>
              <w:spacing w:after="20"/>
            </w:pPr>
            <w:r/>
            <w:r>
              <w:rPr>
                <w:sz w:val="16"/>
              </w:rPr>
              <w:t>Joiners stripping out old doors, frames, panels and boxing in buildings built or refurbished before 2000.</w:t>
            </w:r>
          </w:p>
        </w:tc>
        <w:tc>
          <w:tcPr>
            <w:tcW w:type="dxa" w:w="964"/>
          </w:tcPr>
          <w:p>
            <w:pPr>
              <w:spacing w:after="20"/>
            </w:pPr>
            <w:r/>
            <w:r>
              <w:rPr>
                <w:sz w:val="16"/>
              </w:rPr>
              <w:t>3 x 5 = 15 High</w:t>
            </w:r>
          </w:p>
        </w:tc>
        <w:tc>
          <w:tcPr>
            <w:tcW w:type="dxa" w:w="3969"/>
          </w:tcPr>
          <w:p>
            <w:pPr>
              <w:spacing w:after="20"/>
            </w:pPr>
            <w:r/>
            <w:r>
              <w:rPr>
                <w:sz w:val="16"/>
              </w:rPr>
              <w:t>• Asbestos survey checked before any strip out; old fire doors treated as having AIB panels until checked.</w:t>
            </w:r>
          </w:p>
          <w:p>
            <w:pPr>
              <w:spacing w:after="20"/>
            </w:pPr>
            <w:r>
              <w:rPr>
                <w:sz w:val="16"/>
              </w:rPr>
              <w:t>• Suspect material left in place and reported; removal only under the asbestos plan.</w:t>
            </w:r>
          </w:p>
          <w:p>
            <w:pPr>
              <w:spacing w:after="20"/>
            </w:pPr>
            <w:r>
              <w:rPr>
                <w:sz w:val="16"/>
              </w:rPr>
              <w:t>• A door with AIB fireproofing removed whole by trained workers to HSE Asbestos Essentials sheet A3, or by a licensed contractor where the sheet does not apply.</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Cuts from chisels, knives and sharp edges</w:t>
            </w:r>
          </w:p>
        </w:tc>
        <w:tc>
          <w:tcPr>
            <w:tcW w:type="dxa" w:w="1587"/>
          </w:tcPr>
          <w:p>
            <w:pPr>
              <w:spacing w:after="20"/>
            </w:pPr>
            <w:r/>
            <w:r>
              <w:rPr>
                <w:sz w:val="16"/>
              </w:rPr>
              <w:t>Carpenters using hand tools and handling cut metal, glass and ironmongery.</w:t>
            </w:r>
          </w:p>
        </w:tc>
        <w:tc>
          <w:tcPr>
            <w:tcW w:type="dxa" w:w="964"/>
          </w:tcPr>
          <w:p>
            <w:pPr>
              <w:spacing w:after="20"/>
            </w:pPr>
            <w:r/>
            <w:r>
              <w:rPr>
                <w:sz w:val="16"/>
              </w:rPr>
              <w:t>4 x 2 = 8 Medium</w:t>
            </w:r>
          </w:p>
        </w:tc>
        <w:tc>
          <w:tcPr>
            <w:tcW w:type="dxa" w:w="3969"/>
          </w:tcPr>
          <w:p>
            <w:pPr>
              <w:spacing w:after="20"/>
            </w:pPr>
            <w:r/>
            <w:r>
              <w:rPr>
                <w:sz w:val="16"/>
              </w:rPr>
              <w:t>• Sharp tools kept sharp and guarded in the tool box; cutting away from the body.</w:t>
            </w:r>
          </w:p>
          <w:p>
            <w:pPr>
              <w:spacing w:after="20"/>
            </w:pPr>
            <w:r>
              <w:rPr>
                <w:sz w:val="16"/>
              </w:rPr>
              <w:t>• Cut-resistant gloves when handling sharp materials; first aid kit at hand.</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Slips, trips and fire from offcuts and shavings</w:t>
            </w:r>
          </w:p>
        </w:tc>
        <w:tc>
          <w:tcPr>
            <w:tcW w:type="dxa" w:w="1587"/>
          </w:tcPr>
          <w:p>
            <w:pPr>
              <w:spacing w:after="20"/>
            </w:pPr>
            <w:r/>
            <w:r>
              <w:rPr>
                <w:sz w:val="16"/>
              </w:rPr>
              <w:t>Carpenters and other trades in the work area.</w:t>
            </w:r>
          </w:p>
        </w:tc>
        <w:tc>
          <w:tcPr>
            <w:tcW w:type="dxa" w:w="964"/>
          </w:tcPr>
          <w:p>
            <w:pPr>
              <w:spacing w:after="20"/>
            </w:pPr>
            <w:r/>
            <w:r>
              <w:rPr>
                <w:sz w:val="16"/>
              </w:rPr>
              <w:t>3 x 3 = 9 Medium</w:t>
            </w:r>
          </w:p>
        </w:tc>
        <w:tc>
          <w:tcPr>
            <w:tcW w:type="dxa" w:w="3969"/>
          </w:tcPr>
          <w:p>
            <w:pPr>
              <w:spacing w:after="20"/>
            </w:pPr>
            <w:r/>
            <w:r>
              <w:rPr>
                <w:sz w:val="16"/>
              </w:rPr>
              <w:t>• Offcuts, packaging and shavings cleared as work goes on and removed from the building daily.</w:t>
            </w:r>
          </w:p>
          <w:p>
            <w:pPr>
              <w:spacing w:after="20"/>
            </w:pPr>
            <w:r>
              <w:rPr>
                <w:sz w:val="16"/>
              </w:rPr>
              <w:t>• Leads run along walls; materials stacked out of walkways.</w:t>
            </w:r>
          </w:p>
          <w:p>
            <w:pPr>
              <w:spacing w:after="20"/>
            </w:pPr>
            <w:r>
              <w:rPr>
                <w:sz w:val="16"/>
              </w:rPr>
              <w:t>• No smoking in the work area; fire extinguisher at the cutting station.</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Occupied buildings and other trades</w:t>
            </w:r>
          </w:p>
        </w:tc>
        <w:tc>
          <w:tcPr>
            <w:tcW w:type="dxa" w:w="1587"/>
          </w:tcPr>
          <w:p>
            <w:pPr>
              <w:spacing w:after="20"/>
            </w:pPr>
            <w:r/>
            <w:r>
              <w:rPr>
                <w:sz w:val="16"/>
              </w:rPr>
              <w:t>Occupants, visitors and other trades near cutting, door hanging and open doorways.</w:t>
            </w:r>
          </w:p>
        </w:tc>
        <w:tc>
          <w:tcPr>
            <w:tcW w:type="dxa" w:w="964"/>
          </w:tcPr>
          <w:p>
            <w:pPr>
              <w:spacing w:after="20"/>
            </w:pPr>
            <w:r/>
            <w:r>
              <w:rPr>
                <w:sz w:val="16"/>
              </w:rPr>
              <w:t>3 x 4 = 12 Medium</w:t>
            </w:r>
          </w:p>
        </w:tc>
        <w:tc>
          <w:tcPr>
            <w:tcW w:type="dxa" w:w="3969"/>
          </w:tcPr>
          <w:p>
            <w:pPr>
              <w:spacing w:after="20"/>
            </w:pPr>
            <w:r/>
            <w:r>
              <w:rPr>
                <w:sz w:val="16"/>
              </w:rPr>
              <w:t>• Work area barriered and signed; cutting kept in a set area away from routes.</w:t>
            </w:r>
          </w:p>
          <w:p>
            <w:pPr>
              <w:spacing w:after="20"/>
            </w:pPr>
            <w:r>
              <w:rPr>
                <w:sz w:val="16"/>
              </w:rPr>
              <w:t>• Doors removed for work are made safe, and fire doors are not left off or wedged open overnight without agreement.</w:t>
            </w:r>
          </w:p>
          <w:p>
            <w:pPr>
              <w:spacing w:after="20"/>
            </w:pPr>
            <w:r>
              <w:rPr>
                <w:sz w:val="16"/>
              </w:rPr>
              <w:t>• Noisy and dusty work timed with the building manager or site manager.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Sawbench or mitre saw</w:t>
            </w:r>
          </w:p>
        </w:tc>
        <w:tc>
          <w:tcPr>
            <w:tcW w:type="dxa" w:w="4819"/>
          </w:tcPr>
          <w:p>
            <w:pPr>
              <w:spacing w:after="20"/>
            </w:pPr>
            <w:r/>
            <w:r>
              <w:rPr>
                <w:sz w:val="17"/>
              </w:rPr>
              <w:t>Guards, riving knife and brake checked before use; blade sharp and suited.</w:t>
            </w:r>
          </w:p>
        </w:tc>
        <w:tc>
          <w:tcPr>
            <w:tcW w:type="dxa" w:w="2551"/>
          </w:tcPr>
          <w:p>
            <w:pPr>
              <w:spacing w:after="20"/>
            </w:pPr>
            <w:r/>
            <w:r>
              <w:rPr>
                <w:sz w:val="17"/>
              </w:rPr>
              <w:t>Trained on the machine</w:t>
            </w:r>
          </w:p>
        </w:tc>
      </w:tr>
      <w:tr>
        <w:tc>
          <w:tcPr>
            <w:tcW w:type="dxa" w:w="2721"/>
          </w:tcPr>
          <w:p>
            <w:pPr>
              <w:spacing w:after="20"/>
            </w:pPr>
            <w:r/>
            <w:r>
              <w:rPr>
                <w:sz w:val="17"/>
              </w:rPr>
              <w:t>Circular and plunge saws</w:t>
            </w:r>
          </w:p>
        </w:tc>
        <w:tc>
          <w:tcPr>
            <w:tcW w:type="dxa" w:w="4819"/>
          </w:tcPr>
          <w:p>
            <w:pPr>
              <w:spacing w:after="20"/>
            </w:pPr>
            <w:r/>
            <w:r>
              <w:rPr>
                <w:sz w:val="17"/>
              </w:rPr>
              <w:t>Lower guard returns freely; blade, lead and battery checked before use.</w:t>
            </w:r>
          </w:p>
        </w:tc>
        <w:tc>
          <w:tcPr>
            <w:tcW w:type="dxa" w:w="2551"/>
          </w:tcPr>
          <w:p>
            <w:pPr>
              <w:spacing w:after="20"/>
            </w:pPr>
            <w:r/>
            <w:r>
              <w:rPr>
                <w:sz w:val="17"/>
              </w:rPr>
              <w:t>Trained user</w:t>
            </w:r>
          </w:p>
        </w:tc>
      </w:tr>
      <w:tr>
        <w:tc>
          <w:tcPr>
            <w:tcW w:type="dxa" w:w="2721"/>
          </w:tcPr>
          <w:p>
            <w:pPr>
              <w:spacing w:after="20"/>
            </w:pPr>
            <w:r/>
            <w:r>
              <w:rPr>
                <w:sz w:val="17"/>
              </w:rPr>
              <w:t>Nail guns</w:t>
            </w:r>
          </w:p>
        </w:tc>
        <w:tc>
          <w:tcPr>
            <w:tcW w:type="dxa" w:w="4819"/>
          </w:tcPr>
          <w:p>
            <w:pPr>
              <w:spacing w:after="20"/>
            </w:pPr>
            <w:r/>
            <w:r>
              <w:rPr>
                <w:sz w:val="17"/>
              </w:rPr>
              <w:t>Contact tip, trigger, air line or battery checked before use.</w:t>
            </w:r>
          </w:p>
        </w:tc>
        <w:tc>
          <w:tcPr>
            <w:tcW w:type="dxa" w:w="2551"/>
          </w:tcPr>
          <w:p>
            <w:pPr>
              <w:spacing w:after="20"/>
            </w:pPr>
            <w:r/>
            <w:r>
              <w:rPr>
                <w:sz w:val="17"/>
              </w:rPr>
              <w:t>Trained user</w:t>
            </w:r>
          </w:p>
        </w:tc>
      </w:tr>
      <w:tr>
        <w:tc>
          <w:tcPr>
            <w:tcW w:type="dxa" w:w="2721"/>
          </w:tcPr>
          <w:p>
            <w:pPr>
              <w:spacing w:after="20"/>
            </w:pPr>
            <w:r/>
            <w:r>
              <w:rPr>
                <w:sz w:val="17"/>
              </w:rPr>
              <w:t>Dust extraction unit</w:t>
            </w:r>
          </w:p>
        </w:tc>
        <w:tc>
          <w:tcPr>
            <w:tcW w:type="dxa" w:w="4819"/>
          </w:tcPr>
          <w:p>
            <w:pPr>
              <w:spacing w:after="20"/>
            </w:pPr>
            <w:r/>
            <w:r>
              <w:rPr>
                <w:sz w:val="17"/>
              </w:rPr>
              <w:t>M class or better; hoses and filters checked; examined every 14 months.</w:t>
            </w:r>
          </w:p>
        </w:tc>
        <w:tc>
          <w:tcPr>
            <w:tcW w:type="dxa" w:w="2551"/>
          </w:tcPr>
          <w:p>
            <w:pPr>
              <w:spacing w:after="20"/>
            </w:pPr>
            <w:r/>
            <w:r>
              <w:rPr>
                <w:sz w:val="17"/>
              </w:rPr>
              <w:t>Trained user</w:t>
            </w:r>
          </w:p>
        </w:tc>
      </w:tr>
      <w:tr>
        <w:tc>
          <w:tcPr>
            <w:tcW w:type="dxa" w:w="2721"/>
          </w:tcPr>
          <w:p>
            <w:pPr>
              <w:spacing w:after="20"/>
            </w:pPr>
            <w:r/>
            <w:r>
              <w:rPr>
                <w:sz w:val="17"/>
              </w:rPr>
              <w:t>Podium steps and stepladders</w:t>
            </w:r>
          </w:p>
        </w:tc>
        <w:tc>
          <w:tcPr>
            <w:tcW w:type="dxa" w:w="4819"/>
          </w:tcPr>
          <w:p>
            <w:pPr>
              <w:spacing w:after="20"/>
            </w:pPr>
            <w:r/>
            <w:r>
              <w:rPr>
                <w:sz w:val="17"/>
              </w:rPr>
              <w:t>Pre-use check each day; detailed inspection on a set schedule.</w:t>
            </w:r>
          </w:p>
        </w:tc>
        <w:tc>
          <w:tcPr>
            <w:tcW w:type="dxa" w:w="2551"/>
          </w:tcPr>
          <w:p>
            <w:pPr>
              <w:spacing w:after="20"/>
            </w:pPr>
            <w:r/>
            <w:r>
              <w:rPr>
                <w:sz w:val="17"/>
              </w:rPr>
              <w:t>Trained user</w:t>
            </w:r>
          </w:p>
        </w:tc>
      </w:tr>
      <w:tr>
        <w:tc>
          <w:tcPr>
            <w:tcW w:type="dxa" w:w="2721"/>
          </w:tcPr>
          <w:p>
            <w:pPr>
              <w:spacing w:after="20"/>
            </w:pPr>
            <w:r/>
            <w:r>
              <w:rPr>
                <w:sz w:val="17"/>
              </w:rPr>
              <w:t>Door lifter or trolley</w:t>
            </w:r>
          </w:p>
        </w:tc>
        <w:tc>
          <w:tcPr>
            <w:tcW w:type="dxa" w:w="4819"/>
          </w:tcPr>
          <w:p>
            <w:pPr>
              <w:spacing w:after="20"/>
            </w:pPr>
            <w:r/>
            <w:r>
              <w:rPr>
                <w:sz w:val="17"/>
              </w:rPr>
              <w:t>Checked before use; rated for the heaviest door on the job.</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protection,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nitrile for foams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Sawing, nailing, overhead drilling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Saws, planers, nailers, marked zones</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 fit tested, for wood dust</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Hardwood, softwood and mixed wood dust</w:t>
            </w:r>
          </w:p>
        </w:tc>
        <w:tc>
          <w:tcPr>
            <w:tcW w:type="dxa" w:w="2381"/>
          </w:tcPr>
          <w:p>
            <w:pPr>
              <w:spacing w:after="20"/>
            </w:pPr>
            <w:r/>
            <w:r>
              <w:rPr>
                <w:sz w:val="17"/>
              </w:rPr>
              <w:t>[ref]</w:t>
            </w:r>
          </w:p>
        </w:tc>
        <w:tc>
          <w:tcPr>
            <w:tcW w:type="dxa" w:w="4876"/>
          </w:tcPr>
          <w:p>
            <w:pPr>
              <w:spacing w:after="20"/>
            </w:pPr>
            <w:r/>
            <w:r>
              <w:rPr>
                <w:sz w:val="17"/>
              </w:rPr>
              <w:t>Extraction at the tool; M class vacuum, no sweeping; FFP3 RPE, face fit tested.</w:t>
            </w:r>
          </w:p>
        </w:tc>
      </w:tr>
      <w:tr>
        <w:tc>
          <w:tcPr>
            <w:tcW w:type="dxa" w:w="2835"/>
          </w:tcPr>
          <w:p>
            <w:pPr>
              <w:spacing w:after="20"/>
            </w:pPr>
            <w:r/>
            <w:r>
              <w:rPr>
                <w:sz w:val="17"/>
              </w:rPr>
              <w:t>MDF and other board dust</w:t>
            </w:r>
          </w:p>
        </w:tc>
        <w:tc>
          <w:tcPr>
            <w:tcW w:type="dxa" w:w="2381"/>
          </w:tcPr>
          <w:p>
            <w:pPr>
              <w:spacing w:after="20"/>
            </w:pPr>
            <w:r/>
            <w:r>
              <w:rPr>
                <w:sz w:val="17"/>
              </w:rPr>
              <w:t>[ref]</w:t>
            </w:r>
          </w:p>
        </w:tc>
        <w:tc>
          <w:tcPr>
            <w:tcW w:type="dxa" w:w="4876"/>
          </w:tcPr>
          <w:p>
            <w:pPr>
              <w:spacing w:after="20"/>
            </w:pPr>
            <w:r/>
            <w:r>
              <w:rPr>
                <w:sz w:val="17"/>
              </w:rPr>
              <w:t>Hardwood limit for mixed dust; extracted saws and sanders; FFP3 RPE.</w:t>
            </w:r>
          </w:p>
        </w:tc>
      </w:tr>
      <w:tr>
        <w:tc>
          <w:tcPr>
            <w:tcW w:type="dxa" w:w="2835"/>
          </w:tcPr>
          <w:p>
            <w:pPr>
              <w:spacing w:after="20"/>
            </w:pPr>
            <w:r/>
            <w:r>
              <w:rPr>
                <w:sz w:val="17"/>
              </w:rPr>
              <w:t>Expanding foam and adhesives</w:t>
            </w:r>
          </w:p>
        </w:tc>
        <w:tc>
          <w:tcPr>
            <w:tcW w:type="dxa" w:w="2381"/>
          </w:tcPr>
          <w:p>
            <w:pPr>
              <w:spacing w:after="20"/>
            </w:pPr>
            <w:r/>
            <w:r>
              <w:rPr>
                <w:sz w:val="17"/>
              </w:rPr>
              <w:t>[ref]</w:t>
            </w:r>
          </w:p>
        </w:tc>
        <w:tc>
          <w:tcPr>
            <w:tcW w:type="dxa" w:w="4876"/>
          </w:tcPr>
          <w:p>
            <w:pPr>
              <w:spacing w:after="20"/>
            </w:pPr>
            <w:r/>
            <w:r>
              <w:rPr>
                <w:sz w:val="17"/>
              </w:rPr>
              <w:t>Data sheet controls; nitrile gloves, eye protection, ventilation, no flames.</w:t>
            </w:r>
          </w:p>
        </w:tc>
      </w:tr>
      <w:tr>
        <w:tc>
          <w:tcPr>
            <w:tcW w:type="dxa" w:w="2835"/>
          </w:tcPr>
          <w:p>
            <w:pPr>
              <w:spacing w:after="20"/>
            </w:pPr>
            <w:r/>
            <w:r>
              <w:rPr>
                <w:sz w:val="17"/>
              </w:rPr>
              <w:t>Preservative-treated timber</w:t>
            </w:r>
          </w:p>
        </w:tc>
        <w:tc>
          <w:tcPr>
            <w:tcW w:type="dxa" w:w="2381"/>
          </w:tcPr>
          <w:p>
            <w:pPr>
              <w:spacing w:after="20"/>
            </w:pPr>
            <w:r/>
            <w:r>
              <w:rPr>
                <w:sz w:val="17"/>
              </w:rPr>
              <w:t>[ref]</w:t>
            </w:r>
          </w:p>
        </w:tc>
        <w:tc>
          <w:tcPr>
            <w:tcW w:type="dxa" w:w="4876"/>
          </w:tcPr>
          <w:p>
            <w:pPr>
              <w:spacing w:after="20"/>
            </w:pPr>
            <w:r/>
            <w:r>
              <w:rPr>
                <w:sz w:val="17"/>
              </w:rPr>
              <w:t>Gloves for handling; hands washed before breaks; offcuts never burned.</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on site, with dressings for deep cuts and eyewash for dust and splashes. Machine stopped and isolated before anyone is freed. Nail gun injuries go to hospital with the nail left in place. Fire procedure and extinguisher known. Nearest accident and emergency department named on the briefing.</w:t>
      </w:r>
    </w:p>
    <w:p>
      <w:pPr>
        <w:pStyle w:val="Heading2"/>
      </w:pPr>
      <w:r>
        <w:t>Environment and neighbours</w:t>
      </w:r>
    </w:p>
    <w:p>
      <w:r>
        <w:rPr>
          <w:i w:val="0"/>
          <w:sz w:val="20"/>
        </w:rPr>
        <w:t>Offcuts, packaging and sawdust collected and removed from site, with timber recycled where the site has a skip for it. Treated timber and foam cans disposed of to the data sheet. Dust kept in the work area by extraction and vacuum. No burning on site.</w:t>
      </w:r>
    </w:p>
    <w:p>
      <w:r>
        <w:br w:type="page"/>
      </w:r>
    </w:p>
    <w:p>
      <w:pPr>
        <w:spacing w:after="0"/>
      </w:pPr>
      <w:r>
        <w:rPr>
          <w:b/>
          <w:color w:val="14214D"/>
          <w:sz w:val="16"/>
        </w:rPr>
        <w:t>FIRE DOOR RECORD</w:t>
      </w:r>
    </w:p>
    <w:p>
      <w:pPr>
        <w:pStyle w:val="Heading1"/>
      </w:pPr>
      <w:r>
        <w:t>Fire door installation record</w:t>
      </w:r>
    </w:p>
    <w:p>
      <w:r>
        <w:rPr>
          <w:i w:val="0"/>
          <w:color w:val="6B6B6B"/>
          <w:sz w:val="19"/>
        </w:rPr>
        <w:t>One line for each fire doorset, completed as it is installed and signed before handover. Check every item against the manufacturer's instructions and the evidence for that doorset.</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14"/>
            <w:shd w:val="clear" w:color="auto" w:fill="E8EAF1"/>
          </w:tcPr>
          <w:p>
            <w:r/>
            <w:r>
              <w:rPr>
                <w:b/>
                <w:sz w:val="17"/>
              </w:rPr>
              <w:t>Door ref and location</w:t>
            </w:r>
          </w:p>
        </w:tc>
        <w:tc>
          <w:tcPr>
            <w:tcW w:type="dxa" w:w="1716"/>
            <w:shd w:val="clear" w:color="auto" w:fill="E8EAF1"/>
          </w:tcPr>
          <w:p>
            <w:r/>
            <w:r>
              <w:rPr>
                <w:b/>
                <w:sz w:val="17"/>
              </w:rPr>
              <w:t>Rating and evidence or label ref</w:t>
            </w:r>
          </w:p>
        </w:tc>
        <w:tc>
          <w:tcPr>
            <w:tcW w:type="dxa" w:w="1716"/>
            <w:shd w:val="clear" w:color="auto" w:fill="E8EAF1"/>
          </w:tcPr>
          <w:p>
            <w:r/>
            <w:r>
              <w:rPr>
                <w:b/>
                <w:sz w:val="17"/>
              </w:rPr>
              <w:t>Frame, fixings and gaps</w:t>
            </w:r>
          </w:p>
        </w:tc>
        <w:tc>
          <w:tcPr>
            <w:tcW w:type="dxa" w:w="1514"/>
            <w:shd w:val="clear" w:color="auto" w:fill="E8EAF1"/>
          </w:tcPr>
          <w:p>
            <w:r/>
            <w:r>
              <w:rPr>
                <w:b/>
                <w:sz w:val="17"/>
              </w:rPr>
              <w:t>Seals and glazing</w:t>
            </w:r>
          </w:p>
        </w:tc>
        <w:tc>
          <w:tcPr>
            <w:tcW w:type="dxa" w:w="1816"/>
            <w:shd w:val="clear" w:color="auto" w:fill="E8EAF1"/>
          </w:tcPr>
          <w:p>
            <w:r/>
            <w:r>
              <w:rPr>
                <w:b/>
                <w:sz w:val="17"/>
              </w:rPr>
              <w:t>Hinges, ironmongery, closer and sign</w:t>
            </w:r>
          </w:p>
        </w:tc>
        <w:tc>
          <w:tcPr>
            <w:tcW w:type="dxa" w:w="1816"/>
            <w:shd w:val="clear" w:color="auto" w:fill="E8EAF1"/>
          </w:tcPr>
          <w:p>
            <w:r/>
            <w:r>
              <w:rPr>
                <w:b/>
                <w:sz w:val="17"/>
              </w:rPr>
              <w:t>Installed by, checked by, date</w:t>
            </w:r>
          </w:p>
        </w:tc>
      </w:tr>
      <w:tr>
        <w:tc>
          <w:tcPr>
            <w:tcW w:type="dxa" w:w="1514"/>
          </w:tcPr>
          <w:p>
            <w:pPr>
              <w:spacing w:after="20"/>
            </w:pPr>
            <w:r/>
            <w:r>
              <w:rPr>
                <w:sz w:val="17"/>
              </w:rPr>
              <w:t>D1.04, ground floor corridor</w:t>
            </w:r>
          </w:p>
        </w:tc>
        <w:tc>
          <w:tcPr>
            <w:tcW w:type="dxa" w:w="1716"/>
          </w:tcPr>
          <w:p>
            <w:pPr>
              <w:spacing w:after="20"/>
            </w:pPr>
            <w:r/>
            <w:r>
              <w:rPr>
                <w:sz w:val="17"/>
              </w:rPr>
              <w:t>[FD30S], label [ref], instructions [ref]</w:t>
            </w:r>
          </w:p>
        </w:tc>
        <w:tc>
          <w:tcPr>
            <w:tcW w:type="dxa" w:w="1716"/>
          </w:tcPr>
          <w:p>
            <w:pPr>
              <w:spacing w:after="20"/>
            </w:pPr>
            <w:r/>
            <w:r>
              <w:rPr>
                <w:sz w:val="17"/>
              </w:rPr>
              <w:t>Frame and fixings as instructions; gaps checked</w:t>
            </w:r>
          </w:p>
        </w:tc>
        <w:tc>
          <w:tcPr>
            <w:tcW w:type="dxa" w:w="1514"/>
          </w:tcPr>
          <w:p>
            <w:pPr>
              <w:spacing w:after="20"/>
            </w:pPr>
            <w:r/>
            <w:r>
              <w:rPr>
                <w:sz w:val="17"/>
              </w:rPr>
              <w:t>Intumescent and smoke seals as listed</w:t>
            </w:r>
          </w:p>
        </w:tc>
        <w:tc>
          <w:tcPr>
            <w:tcW w:type="dxa" w:w="1816"/>
          </w:tcPr>
          <w:p>
            <w:pPr>
              <w:spacing w:after="20"/>
            </w:pPr>
            <w:r/>
            <w:r>
              <w:rPr>
                <w:sz w:val="17"/>
              </w:rPr>
              <w:t>Listed hinges and lock; closer set; fire door keep shut sign</w:t>
            </w:r>
          </w:p>
        </w:tc>
        <w:tc>
          <w:tcPr>
            <w:tcW w:type="dxa" w:w="1816"/>
          </w:tcPr>
          <w:p>
            <w:pPr>
              <w:spacing w:after="20"/>
            </w:pPr>
            <w:r/>
            <w:r>
              <w:rPr>
                <w:sz w:val="17"/>
              </w:rPr>
              <w:t>[Name], [name], [date]</w:t>
            </w:r>
          </w:p>
        </w:tc>
      </w:tr>
      <w:tr>
        <w:tc>
          <w:tcPr>
            <w:tcW w:type="dxa" w:w="1514"/>
          </w:tcPr>
          <w:p>
            <w:pPr>
              <w:spacing w:after="20"/>
            </w:pPr>
            <w:r/>
            <w:r>
              <w:rPr>
                <w:sz w:val="17"/>
              </w:rPr>
              <w:t>D2.11, flat entrance</w:t>
            </w:r>
          </w:p>
        </w:tc>
        <w:tc>
          <w:tcPr>
            <w:tcW w:type="dxa" w:w="1716"/>
          </w:tcPr>
          <w:p>
            <w:pPr>
              <w:spacing w:after="20"/>
            </w:pPr>
            <w:r/>
            <w:r>
              <w:rPr>
                <w:sz w:val="17"/>
              </w:rPr>
              <w:t>[FD30S], label [ref], instructions [ref]</w:t>
            </w:r>
          </w:p>
        </w:tc>
        <w:tc>
          <w:tcPr>
            <w:tcW w:type="dxa" w:w="1716"/>
          </w:tcPr>
          <w:p>
            <w:pPr>
              <w:spacing w:after="20"/>
            </w:pPr>
            <w:r/>
            <w:r>
              <w:rPr>
                <w:sz w:val="17"/>
              </w:rPr>
              <w:t>Frame and fixings as instructions; gaps checked</w:t>
            </w:r>
          </w:p>
        </w:tc>
        <w:tc>
          <w:tcPr>
            <w:tcW w:type="dxa" w:w="1514"/>
          </w:tcPr>
          <w:p>
            <w:pPr>
              <w:spacing w:after="20"/>
            </w:pPr>
            <w:r/>
            <w:r>
              <w:rPr>
                <w:sz w:val="17"/>
              </w:rPr>
              <w:t>Seals as listed; glazing as evidence</w:t>
            </w:r>
          </w:p>
        </w:tc>
        <w:tc>
          <w:tcPr>
            <w:tcW w:type="dxa" w:w="1816"/>
          </w:tcPr>
          <w:p>
            <w:pPr>
              <w:spacing w:after="20"/>
            </w:pPr>
            <w:r/>
            <w:r>
              <w:rPr>
                <w:sz w:val="17"/>
              </w:rPr>
              <w:t>Listed ironmongery; closer set</w:t>
            </w:r>
          </w:p>
        </w:tc>
        <w:tc>
          <w:tcPr>
            <w:tcW w:type="dxa" w:w="1816"/>
          </w:tcPr>
          <w:p>
            <w:pPr>
              <w:spacing w:after="20"/>
            </w:pPr>
            <w:r/>
            <w:r>
              <w:rPr>
                <w:sz w:val="17"/>
              </w:rPr>
              <w:t>[Name], [name], [date]</w:t>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r>
        <w:tc>
          <w:tcPr>
            <w:tcW w:type="dxa" w:w="1514"/>
          </w:tcPr>
          <w:p>
            <w:pPr>
              <w:spacing w:after="20"/>
            </w:pPr>
            <w:r/>
            <w:r>
              <w:rPr>
                <w:sz w:val="17"/>
              </w:rPr>
            </w:r>
          </w:p>
        </w:tc>
        <w:tc>
          <w:tcPr>
            <w:tcW w:type="dxa" w:w="1716"/>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816"/>
          </w:tcPr>
          <w:p>
            <w:pPr>
              <w:spacing w:after="20"/>
            </w:pPr>
            <w:r/>
            <w:r>
              <w:rPr>
                <w:sz w:val="17"/>
              </w:rPr>
            </w:r>
          </w:p>
        </w:tc>
        <w:tc>
          <w:tcPr>
            <w:tcW w:type="dxa" w:w="1816"/>
          </w:tcPr>
          <w:p>
            <w:pPr>
              <w:spacing w:after="20"/>
            </w:pPr>
            <w:r/>
            <w:r>
              <w:rPr>
                <w:sz w:val="17"/>
              </w:rPr>
            </w:r>
          </w:p>
        </w:tc>
      </w:tr>
    </w:tbl>
    <w:p/>
    <w:p>
      <w:r>
        <w:rPr>
          <w:i w:val="0"/>
          <w:color w:val="6B6B6B"/>
          <w:sz w:val="16"/>
        </w:rPr>
        <w:t>Approved Document B (England), Volumes 1 and 2, Appendix C, paragraphs C4, C5, C10 and C11; the doorset manufacturer's installation instructions.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unibuild.co.uk/rams/carpentry-and-joinery/.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Carpentry and joinery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joinery RAMS template</dc:title>
  <dc:subject>A pre-filled carpentry and joinery method statement and risk assessment. It covers scope, access, the sequence of work from first fix to handover, eighteen hazards on a five by five matrix, equipment, PPE, wood dust, a fire door installation record...</dc:subject>
  <dc:creator>Unibuild</dc:creator>
  <cp:keywords>Carpentry and joinery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