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Asbestos risk assessment</w:t>
      </w:r>
    </w:p>
    <w:p>
      <w:r>
        <w:rPr>
          <w:i w:val="0"/>
          <w:sz w:val="22"/>
        </w:rPr>
        <w:t>Work that may disturb asbestos. Pre-filled with typical hazards, controls and sequence: edit it for this site.</w:t>
      </w:r>
    </w:p>
    <w:p>
      <w:r>
        <w:rPr>
          <w:i w:val="0"/>
          <w:color w:val="6B6B6B"/>
          <w:sz w:val="17"/>
        </w:rPr>
        <w:t>Management of Health and Safety at Work Regulations 1999, regulation 3. Control of Asbestos Regulations 2012.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Work that may disturb asbestos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Refurbishment and maintenance work at [address] that may disturb the building fabric: [list tasks, for example rewiring, replacing ceilings, removing boxing]. Materials in the work area are listed on the information check page. Non-licensed tasks only. Any licensable work is done by [HSE licence holder] before our work starts.</w:t>
      </w:r>
    </w:p>
    <w:p>
      <w:pPr>
        <w:pStyle w:val="Heading2"/>
      </w:pPr>
      <w:r>
        <w:t>Location and access</w:t>
      </w:r>
    </w:p>
    <w:p>
      <w:r>
        <w:rPr>
          <w:i w:val="0"/>
          <w:sz w:val="20"/>
        </w:rPr>
        <w:t>Site access via [entrance]. Work area at [location], barriered, signed and closed to occupants and other trades during the work. Decontamination point at [location]. Asbestos waste stored in [locked skip or secure area]. Working hours [08:00 to 17:00].</w:t>
      </w:r>
    </w:p>
    <w:p>
      <w:pPr>
        <w:pStyle w:val="Heading2"/>
      </w:pPr>
      <w:r>
        <w:t>Interfaces with other trades</w:t>
      </w:r>
    </w:p>
    <w:p>
      <w:r>
        <w:rPr>
          <w:i w:val="0"/>
          <w:sz w:val="20"/>
        </w:rPr>
        <w:t>Occupants and other trades kept out of the work area: [names]. The client or dutyholder [name] provides the asbestos register and is told of any new finds. Licensed contractor [name] works first where licensable work is needed.</w:t>
      </w:r>
    </w:p>
    <w:p>
      <w:pPr>
        <w:pStyle w:val="Heading2"/>
      </w:pPr>
      <w:r>
        <w:t>Documents this RAMS relies on</w:t>
      </w:r>
    </w:p>
    <w:p>
      <w:r>
        <w:rPr>
          <w:i w:val="0"/>
          <w:sz w:val="20"/>
        </w:rPr>
        <w:t>Asbestos register and management plan [ref]; refurbishment and demolition survey to HSG264 [ref]; HSG210 task sheets [refs]; plan of work. Also NNLW notification [ref]; training and face-fit records; medical records for NNLW.</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All trades</w:t>
            </w:r>
          </w:p>
        </w:tc>
        <w:tc>
          <w:tcPr>
            <w:tcW w:type="dxa" w:w="2041"/>
          </w:tcPr>
          <w:p>
            <w:pPr>
              <w:spacing w:after="20"/>
            </w:pPr>
            <w:r/>
            <w:r>
              <w:rPr>
                <w:sz w:val="17"/>
              </w:rPr>
            </w:r>
          </w:p>
        </w:tc>
        <w:tc>
          <w:tcPr>
            <w:tcW w:type="dxa" w:w="4309"/>
          </w:tcPr>
          <w:p>
            <w:pPr>
              <w:spacing w:after="20"/>
            </w:pPr>
            <w:r/>
            <w:r>
              <w:rPr>
                <w:sz w:val="17"/>
              </w:rPr>
              <w:t>Asbestos awareness training before working on the fabric of any building that could contain asbestos.</w:t>
            </w:r>
          </w:p>
        </w:tc>
        <w:tc>
          <w:tcPr>
            <w:tcW w:type="dxa" w:w="1701"/>
          </w:tcPr>
          <w:p>
            <w:pPr>
              <w:spacing w:after="20"/>
            </w:pPr>
            <w:r/>
            <w:r>
              <w:rPr>
                <w:sz w:val="17"/>
              </w:rPr>
            </w:r>
          </w:p>
        </w:tc>
      </w:tr>
      <w:tr>
        <w:tc>
          <w:tcPr>
            <w:tcW w:type="dxa" w:w="2041"/>
          </w:tcPr>
          <w:p>
            <w:pPr>
              <w:spacing w:after="20"/>
            </w:pPr>
            <w:r/>
            <w:r>
              <w:rPr>
                <w:sz w:val="17"/>
              </w:rPr>
              <w:t>Non-licensed work</w:t>
            </w:r>
          </w:p>
        </w:tc>
        <w:tc>
          <w:tcPr>
            <w:tcW w:type="dxa" w:w="2041"/>
          </w:tcPr>
          <w:p>
            <w:pPr>
              <w:spacing w:after="20"/>
            </w:pPr>
            <w:r/>
            <w:r>
              <w:rPr>
                <w:sz w:val="17"/>
              </w:rPr>
            </w:r>
          </w:p>
        </w:tc>
        <w:tc>
          <w:tcPr>
            <w:tcW w:type="dxa" w:w="4309"/>
          </w:tcPr>
          <w:p>
            <w:pPr>
              <w:spacing w:after="20"/>
            </w:pPr>
            <w:r/>
            <w:r>
              <w:rPr>
                <w:sz w:val="17"/>
              </w:rPr>
              <w:t>Training for the specific non-licensed tasks, refreshed every year.</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Trained in non-licensed work and the HSG210 methods the job uses.</w:t>
            </w:r>
          </w:p>
        </w:tc>
        <w:tc>
          <w:tcPr>
            <w:tcW w:type="dxa" w:w="1701"/>
          </w:tcPr>
          <w:p>
            <w:pPr>
              <w:spacing w:after="20"/>
            </w:pPr>
            <w:r/>
            <w:r>
              <w:rPr>
                <w:sz w:val="17"/>
              </w:rPr>
            </w:r>
          </w:p>
        </w:tc>
      </w:tr>
      <w:tr>
        <w:tc>
          <w:tcPr>
            <w:tcW w:type="dxa" w:w="2041"/>
          </w:tcPr>
          <w:p>
            <w:pPr>
              <w:spacing w:after="20"/>
            </w:pPr>
            <w:r/>
            <w:r>
              <w:rPr>
                <w:sz w:val="17"/>
              </w:rPr>
              <w:t>Surveyor</w:t>
            </w:r>
          </w:p>
        </w:tc>
        <w:tc>
          <w:tcPr>
            <w:tcW w:type="dxa" w:w="2041"/>
          </w:tcPr>
          <w:p>
            <w:pPr>
              <w:spacing w:after="20"/>
            </w:pPr>
            <w:r/>
            <w:r>
              <w:rPr>
                <w:sz w:val="17"/>
              </w:rPr>
            </w:r>
          </w:p>
        </w:tc>
        <w:tc>
          <w:tcPr>
            <w:tcW w:type="dxa" w:w="4309"/>
          </w:tcPr>
          <w:p>
            <w:pPr>
              <w:spacing w:after="20"/>
            </w:pPr>
            <w:r/>
            <w:r>
              <w:rPr>
                <w:sz w:val="17"/>
              </w:rPr>
              <w:t>A competent surveyor for the refurbishment and demolition survey, working to HSG264.</w:t>
            </w:r>
          </w:p>
        </w:tc>
        <w:tc>
          <w:tcPr>
            <w:tcW w:type="dxa" w:w="1701"/>
          </w:tcPr>
          <w:p>
            <w:pPr>
              <w:spacing w:after="20"/>
            </w:pPr>
            <w:r/>
            <w:r>
              <w:rPr>
                <w:sz w:val="17"/>
              </w:rPr>
            </w:r>
          </w:p>
        </w:tc>
      </w:tr>
      <w:tr>
        <w:tc>
          <w:tcPr>
            <w:tcW w:type="dxa" w:w="2041"/>
          </w:tcPr>
          <w:p>
            <w:pPr>
              <w:spacing w:after="20"/>
            </w:pPr>
            <w:r/>
            <w:r>
              <w:rPr>
                <w:sz w:val="17"/>
              </w:rPr>
              <w:t>Licensed contractor</w:t>
            </w:r>
          </w:p>
        </w:tc>
        <w:tc>
          <w:tcPr>
            <w:tcW w:type="dxa" w:w="2041"/>
          </w:tcPr>
          <w:p>
            <w:pPr>
              <w:spacing w:after="20"/>
            </w:pPr>
            <w:r/>
            <w:r>
              <w:rPr>
                <w:sz w:val="17"/>
              </w:rPr>
            </w:r>
          </w:p>
        </w:tc>
        <w:tc>
          <w:tcPr>
            <w:tcW w:type="dxa" w:w="4309"/>
          </w:tcPr>
          <w:p>
            <w:pPr>
              <w:spacing w:after="20"/>
            </w:pPr>
            <w:r/>
            <w:r>
              <w:rPr>
                <w:sz w:val="17"/>
              </w:rPr>
              <w:t>An HSE licence holder for any licensable work, with the licence checked before they start.</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Get the asbestos information</w:t>
            </w:r>
          </w:p>
        </w:tc>
        <w:tc>
          <w:tcPr>
            <w:tcW w:type="dxa" w:w="4309"/>
          </w:tcPr>
          <w:p>
            <w:pPr>
              <w:spacing w:after="20"/>
            </w:pPr>
            <w:r/>
            <w:r>
              <w:rPr>
                <w:sz w:val="17"/>
              </w:rPr>
              <w:t>Ask the client or dutyholder for the asbestos register, management plan and survey. For refurbishment, check there is a refurbishment and demolition survey of the areas you will work in.</w:t>
            </w:r>
          </w:p>
        </w:tc>
        <w:tc>
          <w:tcPr>
            <w:tcW w:type="dxa" w:w="2948"/>
          </w:tcPr>
          <w:p>
            <w:pPr>
              <w:spacing w:after="20"/>
            </w:pPr>
            <w:r/>
            <w:r>
              <w:rPr>
                <w:sz w:val="17"/>
              </w:rPr>
              <w:t>Survey covers the full scope; any gap is presumed to contain asbestos until sampled.</w:t>
            </w:r>
          </w:p>
        </w:tc>
        <w:tc>
          <w:tcPr>
            <w:tcW w:type="dxa" w:w="1247"/>
          </w:tcPr>
          <w:p>
            <w:pPr>
              <w:spacing w:after="20"/>
            </w:pPr>
            <w:r/>
            <w:r>
              <w:rPr>
                <w:sz w:val="17"/>
              </w:rPr>
              <w:t>Contracts manager</w:t>
            </w:r>
          </w:p>
        </w:tc>
      </w:tr>
      <w:tr>
        <w:tc>
          <w:tcPr>
            <w:tcW w:type="dxa" w:w="1587"/>
          </w:tcPr>
          <w:p>
            <w:pPr>
              <w:spacing w:after="20"/>
            </w:pPr>
            <w:r/>
            <w:r>
              <w:rPr>
                <w:sz w:val="17"/>
              </w:rPr>
              <w:t>Decide the work category</w:t>
            </w:r>
          </w:p>
        </w:tc>
        <w:tc>
          <w:tcPr>
            <w:tcW w:type="dxa" w:w="4309"/>
          </w:tcPr>
          <w:p>
            <w:pPr>
              <w:spacing w:after="20"/>
            </w:pPr>
            <w:r/>
            <w:r>
              <w:rPr>
                <w:sz w:val="17"/>
              </w:rPr>
              <w:t>Decide for each material in the work area whether the work is licensed, notifiable non-licensed or non-licensed. Base it on the material, its condition and the task.</w:t>
            </w:r>
          </w:p>
        </w:tc>
        <w:tc>
          <w:tcPr>
            <w:tcW w:type="dxa" w:w="2948"/>
          </w:tcPr>
          <w:p>
            <w:pPr>
              <w:spacing w:after="20"/>
            </w:pPr>
            <w:r/>
            <w:r>
              <w:rPr>
                <w:sz w:val="17"/>
              </w:rPr>
              <w:t>Decision recorded on the work category page; licensed work passed to an HSE licence holder.</w:t>
            </w:r>
          </w:p>
        </w:tc>
        <w:tc>
          <w:tcPr>
            <w:tcW w:type="dxa" w:w="1247"/>
          </w:tcPr>
          <w:p>
            <w:pPr>
              <w:spacing w:after="20"/>
            </w:pPr>
            <w:r/>
            <w:r>
              <w:rPr>
                <w:sz w:val="17"/>
              </w:rPr>
              <w:t>Assessor</w:t>
            </w:r>
          </w:p>
        </w:tc>
      </w:tr>
      <w:tr>
        <w:tc>
          <w:tcPr>
            <w:tcW w:type="dxa" w:w="1587"/>
          </w:tcPr>
          <w:p>
            <w:pPr>
              <w:spacing w:after="20"/>
            </w:pPr>
            <w:r/>
            <w:r>
              <w:rPr>
                <w:sz w:val="17"/>
              </w:rPr>
              <w:t>Write the plan of work</w:t>
            </w:r>
          </w:p>
        </w:tc>
        <w:tc>
          <w:tcPr>
            <w:tcW w:type="dxa" w:w="4309"/>
          </w:tcPr>
          <w:p>
            <w:pPr>
              <w:spacing w:after="20"/>
            </w:pPr>
            <w:r/>
            <w:r>
              <w:rPr>
                <w:sz w:val="17"/>
              </w:rPr>
              <w:t>Write the assessment and the plan of work. Set out the work, where it is, how long it will take, the method and equipment, and how waste and decontamination are handled.</w:t>
            </w:r>
          </w:p>
        </w:tc>
        <w:tc>
          <w:tcPr>
            <w:tcW w:type="dxa" w:w="2948"/>
          </w:tcPr>
          <w:p>
            <w:pPr>
              <w:spacing w:after="20"/>
            </w:pPr>
            <w:r/>
            <w:r>
              <w:rPr>
                <w:sz w:val="17"/>
              </w:rPr>
              <w:t>Written plan of work under regulation 7, kept on site.</w:t>
            </w:r>
          </w:p>
        </w:tc>
        <w:tc>
          <w:tcPr>
            <w:tcW w:type="dxa" w:w="1247"/>
          </w:tcPr>
          <w:p>
            <w:pPr>
              <w:spacing w:after="20"/>
            </w:pPr>
            <w:r/>
            <w:r>
              <w:rPr>
                <w:sz w:val="17"/>
              </w:rPr>
              <w:t>Assessor</w:t>
            </w:r>
          </w:p>
        </w:tc>
      </w:tr>
      <w:tr>
        <w:tc>
          <w:tcPr>
            <w:tcW w:type="dxa" w:w="1587"/>
          </w:tcPr>
          <w:p>
            <w:pPr>
              <w:spacing w:after="20"/>
            </w:pPr>
            <w:r/>
            <w:r>
              <w:rPr>
                <w:sz w:val="17"/>
              </w:rPr>
              <w:t>Notify where needed</w:t>
            </w:r>
          </w:p>
        </w:tc>
        <w:tc>
          <w:tcPr>
            <w:tcW w:type="dxa" w:w="4309"/>
          </w:tcPr>
          <w:p>
            <w:pPr>
              <w:spacing w:after="20"/>
            </w:pPr>
            <w:r/>
            <w:r>
              <w:rPr>
                <w:sz w:val="17"/>
              </w:rPr>
              <w:t>If the work is notifiable non-licensed, notify the enforcing authority before work starts. Check each operative has had a medical examination within the last 3 years.</w:t>
            </w:r>
          </w:p>
        </w:tc>
        <w:tc>
          <w:tcPr>
            <w:tcW w:type="dxa" w:w="2948"/>
          </w:tcPr>
          <w:p>
            <w:pPr>
              <w:spacing w:after="20"/>
            </w:pPr>
            <w:r/>
            <w:r>
              <w:rPr>
                <w:sz w:val="17"/>
              </w:rPr>
              <w:t>Notification reference recorded; health records kept for 40 years.</w:t>
            </w:r>
          </w:p>
        </w:tc>
        <w:tc>
          <w:tcPr>
            <w:tcW w:type="dxa" w:w="1247"/>
          </w:tcPr>
          <w:p>
            <w:pPr>
              <w:spacing w:after="20"/>
            </w:pPr>
            <w:r/>
            <w:r>
              <w:rPr>
                <w:sz w:val="17"/>
              </w:rPr>
              <w:t>Contracts manager</w:t>
            </w:r>
          </w:p>
        </w:tc>
      </w:tr>
      <w:tr>
        <w:tc>
          <w:tcPr>
            <w:tcW w:type="dxa" w:w="1587"/>
          </w:tcPr>
          <w:p>
            <w:pPr>
              <w:spacing w:after="20"/>
            </w:pPr>
            <w:r/>
            <w:r>
              <w:rPr>
                <w:sz w:val="17"/>
              </w:rPr>
              <w:t>Brief the team</w:t>
            </w:r>
          </w:p>
        </w:tc>
        <w:tc>
          <w:tcPr>
            <w:tcW w:type="dxa" w:w="4309"/>
          </w:tcPr>
          <w:p>
            <w:pPr>
              <w:spacing w:after="20"/>
            </w:pPr>
            <w:r/>
            <w:r>
              <w:rPr>
                <w:sz w:val="17"/>
              </w:rPr>
              <w:t>Brief the assessment, the task sheet method, RPE and coverall use, decontamination, and what to do if something unexpected is found.</w:t>
            </w:r>
          </w:p>
        </w:tc>
        <w:tc>
          <w:tcPr>
            <w:tcW w:type="dxa" w:w="2948"/>
          </w:tcPr>
          <w:p>
            <w:pPr>
              <w:spacing w:after="20"/>
            </w:pPr>
            <w:r/>
            <w:r>
              <w:rPr>
                <w:sz w:val="17"/>
              </w:rPr>
              <w:t>Training records and face-fit records checked; briefing signed against this revision.</w:t>
            </w:r>
          </w:p>
        </w:tc>
        <w:tc>
          <w:tcPr>
            <w:tcW w:type="dxa" w:w="1247"/>
          </w:tcPr>
          <w:p>
            <w:pPr>
              <w:spacing w:after="20"/>
            </w:pPr>
            <w:r/>
            <w:r>
              <w:rPr>
                <w:sz w:val="17"/>
              </w:rPr>
              <w:t>Supervisor</w:t>
            </w:r>
          </w:p>
        </w:tc>
      </w:tr>
      <w:tr>
        <w:tc>
          <w:tcPr>
            <w:tcW w:type="dxa" w:w="1587"/>
          </w:tcPr>
          <w:p>
            <w:pPr>
              <w:spacing w:after="20"/>
            </w:pPr>
            <w:r/>
            <w:r>
              <w:rPr>
                <w:sz w:val="17"/>
              </w:rPr>
              <w:t>Set up the work area</w:t>
            </w:r>
          </w:p>
        </w:tc>
        <w:tc>
          <w:tcPr>
            <w:tcW w:type="dxa" w:w="4309"/>
          </w:tcPr>
          <w:p>
            <w:pPr>
              <w:spacing w:after="20"/>
            </w:pPr>
            <w:r/>
            <w:r>
              <w:rPr>
                <w:sz w:val="17"/>
              </w:rPr>
              <w:t>Clear and segregate the area, lay sheeting, put up signs and keep others out. Set up the H class vacuum, wetting equipment, waste bags and the decontamination point.</w:t>
            </w:r>
          </w:p>
        </w:tc>
        <w:tc>
          <w:tcPr>
            <w:tcW w:type="dxa" w:w="2948"/>
          </w:tcPr>
          <w:p>
            <w:pPr>
              <w:spacing w:after="20"/>
            </w:pPr>
            <w:r/>
            <w:r>
              <w:rPr>
                <w:sz w:val="17"/>
              </w:rPr>
              <w:t>Area closed to others for the whole of the work.</w:t>
            </w:r>
          </w:p>
        </w:tc>
        <w:tc>
          <w:tcPr>
            <w:tcW w:type="dxa" w:w="1247"/>
          </w:tcPr>
          <w:p>
            <w:pPr>
              <w:spacing w:after="20"/>
            </w:pPr>
            <w:r/>
            <w:r>
              <w:rPr>
                <w:sz w:val="17"/>
              </w:rPr>
              <w:t>Operatives</w:t>
            </w:r>
          </w:p>
        </w:tc>
      </w:tr>
      <w:tr>
        <w:tc>
          <w:tcPr>
            <w:tcW w:type="dxa" w:w="1587"/>
          </w:tcPr>
          <w:p>
            <w:pPr>
              <w:spacing w:after="20"/>
            </w:pPr>
            <w:r/>
            <w:r>
              <w:rPr>
                <w:sz w:val="17"/>
              </w:rPr>
              <w:t>Do the work</w:t>
            </w:r>
          </w:p>
        </w:tc>
        <w:tc>
          <w:tcPr>
            <w:tcW w:type="dxa" w:w="4309"/>
          </w:tcPr>
          <w:p>
            <w:pPr>
              <w:spacing w:after="20"/>
            </w:pPr>
            <w:r/>
            <w:r>
              <w:rPr>
                <w:sz w:val="17"/>
              </w:rPr>
              <w:t>Work to the HSG210 task sheet, keeping the material damp or controlled, avoiding breakage, and bagging waste as you go.</w:t>
            </w:r>
          </w:p>
        </w:tc>
        <w:tc>
          <w:tcPr>
            <w:tcW w:type="dxa" w:w="2948"/>
          </w:tcPr>
          <w:p>
            <w:pPr>
              <w:spacing w:after="20"/>
            </w:pPr>
            <w:r/>
            <w:r>
              <w:rPr>
                <w:sz w:val="17"/>
              </w:rPr>
              <w:t>Stop if the job grows beyond the assessment or the material breaks up.</w:t>
            </w:r>
          </w:p>
        </w:tc>
        <w:tc>
          <w:tcPr>
            <w:tcW w:type="dxa" w:w="1247"/>
          </w:tcPr>
          <w:p>
            <w:pPr>
              <w:spacing w:after="20"/>
            </w:pPr>
            <w:r/>
            <w:r>
              <w:rPr>
                <w:sz w:val="17"/>
              </w:rPr>
              <w:t>Operatives</w:t>
            </w:r>
          </w:p>
        </w:tc>
      </w:tr>
      <w:tr>
        <w:tc>
          <w:tcPr>
            <w:tcW w:type="dxa" w:w="1587"/>
          </w:tcPr>
          <w:p>
            <w:pPr>
              <w:spacing w:after="20"/>
            </w:pPr>
            <w:r/>
            <w:r>
              <w:rPr>
                <w:sz w:val="17"/>
              </w:rPr>
              <w:t>Clean and decontaminate</w:t>
            </w:r>
          </w:p>
        </w:tc>
        <w:tc>
          <w:tcPr>
            <w:tcW w:type="dxa" w:w="4309"/>
          </w:tcPr>
          <w:p>
            <w:pPr>
              <w:spacing w:after="20"/>
            </w:pPr>
            <w:r/>
            <w:r>
              <w:rPr>
                <w:sz w:val="17"/>
              </w:rPr>
              <w:t>Clean the area with the H class vacuum and damp wipes. Take off coveralls and RPE in the order the task sheet sets out, and bag them as asbestos waste.</w:t>
            </w:r>
          </w:p>
        </w:tc>
        <w:tc>
          <w:tcPr>
            <w:tcW w:type="dxa" w:w="2948"/>
          </w:tcPr>
          <w:p>
            <w:pPr>
              <w:spacing w:after="20"/>
            </w:pPr>
            <w:r/>
            <w:r>
              <w:rPr>
                <w:sz w:val="17"/>
              </w:rPr>
              <w:t>Area checked visibly clean before the barriers come down.</w:t>
            </w:r>
          </w:p>
        </w:tc>
        <w:tc>
          <w:tcPr>
            <w:tcW w:type="dxa" w:w="1247"/>
          </w:tcPr>
          <w:p>
            <w:pPr>
              <w:spacing w:after="20"/>
            </w:pPr>
            <w:r/>
            <w:r>
              <w:rPr>
                <w:sz w:val="17"/>
              </w:rPr>
              <w:t>Supervisor</w:t>
            </w:r>
          </w:p>
        </w:tc>
      </w:tr>
      <w:tr>
        <w:tc>
          <w:tcPr>
            <w:tcW w:type="dxa" w:w="1587"/>
          </w:tcPr>
          <w:p>
            <w:pPr>
              <w:spacing w:after="20"/>
            </w:pPr>
            <w:r/>
            <w:r>
              <w:rPr>
                <w:sz w:val="17"/>
              </w:rPr>
              <w:t>Remove the waste</w:t>
            </w:r>
          </w:p>
        </w:tc>
        <w:tc>
          <w:tcPr>
            <w:tcW w:type="dxa" w:w="4309"/>
          </w:tcPr>
          <w:p>
            <w:pPr>
              <w:spacing w:after="20"/>
            </w:pPr>
            <w:r/>
            <w:r>
              <w:rPr>
                <w:sz w:val="17"/>
              </w:rPr>
              <w:t>Seal and label the bags, store them securely, and arrange removal by a registered waste carrier to a permitted site.</w:t>
            </w:r>
          </w:p>
        </w:tc>
        <w:tc>
          <w:tcPr>
            <w:tcW w:type="dxa" w:w="2948"/>
          </w:tcPr>
          <w:p>
            <w:pPr>
              <w:spacing w:after="20"/>
            </w:pPr>
            <w:r/>
            <w:r>
              <w:rPr>
                <w:sz w:val="17"/>
              </w:rPr>
              <w:t>Waste paperwork kept with the job file.</w:t>
            </w:r>
          </w:p>
        </w:tc>
        <w:tc>
          <w:tcPr>
            <w:tcW w:type="dxa" w:w="1247"/>
          </w:tcPr>
          <w:p>
            <w:pPr>
              <w:spacing w:after="20"/>
            </w:pPr>
            <w:r/>
            <w:r>
              <w:rPr>
                <w:sz w:val="17"/>
              </w:rPr>
              <w:t>Supervisor</w:t>
            </w:r>
          </w:p>
        </w:tc>
      </w:tr>
      <w:tr>
        <w:tc>
          <w:tcPr>
            <w:tcW w:type="dxa" w:w="1587"/>
          </w:tcPr>
          <w:p>
            <w:pPr>
              <w:spacing w:after="20"/>
            </w:pPr>
            <w:r/>
            <w:r>
              <w:rPr>
                <w:sz w:val="17"/>
              </w:rPr>
              <w:t>Close out</w:t>
            </w:r>
          </w:p>
        </w:tc>
        <w:tc>
          <w:tcPr>
            <w:tcW w:type="dxa" w:w="4309"/>
          </w:tcPr>
          <w:p>
            <w:pPr>
              <w:spacing w:after="20"/>
            </w:pPr>
            <w:r/>
            <w:r>
              <w:rPr>
                <w:sz w:val="17"/>
              </w:rPr>
              <w:t>Record what was done and tell the client, so the asbestos register can be updated. Review the assessment before the next job.</w:t>
            </w:r>
          </w:p>
        </w:tc>
        <w:tc>
          <w:tcPr>
            <w:tcW w:type="dxa" w:w="2948"/>
          </w:tcPr>
          <w:p>
            <w:pPr>
              <w:spacing w:after="20"/>
            </w:pPr>
            <w:r/>
            <w:r>
              <w:rPr>
                <w:sz w:val="17"/>
              </w:rPr>
              <w:t>Client informed in writing; records filed.</w:t>
            </w:r>
          </w:p>
        </w:tc>
        <w:tc>
          <w:tcPr>
            <w:tcW w:type="dxa" w:w="1247"/>
          </w:tcPr>
          <w:p>
            <w:pPr>
              <w:spacing w:after="20"/>
            </w:pPr>
            <w:r/>
            <w:r>
              <w:rPr>
                <w:sz w:val="17"/>
              </w:rPr>
              <w:t>Contracts manager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Asbestos not shown on the survey</w:t>
            </w:r>
          </w:p>
        </w:tc>
        <w:tc>
          <w:tcPr>
            <w:tcW w:type="dxa" w:w="1587"/>
          </w:tcPr>
          <w:p>
            <w:pPr>
              <w:spacing w:after="20"/>
            </w:pPr>
            <w:r/>
            <w:r>
              <w:rPr>
                <w:sz w:val="16"/>
              </w:rPr>
              <w:t>Trades opening up walls, ceilings, floors and boxing in areas the survey did not inspect.</w:t>
            </w:r>
          </w:p>
        </w:tc>
        <w:tc>
          <w:tcPr>
            <w:tcW w:type="dxa" w:w="964"/>
          </w:tcPr>
          <w:p>
            <w:pPr>
              <w:spacing w:after="20"/>
            </w:pPr>
            <w:r/>
            <w:r>
              <w:rPr>
                <w:sz w:val="16"/>
              </w:rPr>
              <w:t>4 x 5 = 20 High</w:t>
            </w:r>
          </w:p>
        </w:tc>
        <w:tc>
          <w:tcPr>
            <w:tcW w:type="dxa" w:w="3969"/>
          </w:tcPr>
          <w:p>
            <w:pPr>
              <w:spacing w:after="20"/>
            </w:pPr>
            <w:r/>
            <w:r>
              <w:rPr>
                <w:sz w:val="16"/>
              </w:rPr>
              <w:t>• A refurbishment and demolition survey to HSG264 for the areas to be worked on, in place before work starts.</w:t>
            </w:r>
          </w:p>
          <w:p>
            <w:pPr>
              <w:spacing w:after="20"/>
            </w:pPr>
            <w:r>
              <w:rPr>
                <w:sz w:val="16"/>
              </w:rPr>
              <w:t>• Survey checked against the actual scope; any area it does not cover is presumed to contain asbestos until sampled.</w:t>
            </w:r>
          </w:p>
          <w:p>
            <w:pPr>
              <w:spacing w:after="20"/>
            </w:pPr>
            <w:r>
              <w:rPr>
                <w:sz w:val="16"/>
              </w:rPr>
              <w:t>• Team briefed on the materials likely in a building of this age and type.</w:t>
            </w:r>
          </w:p>
        </w:tc>
        <w:tc>
          <w:tcPr>
            <w:tcW w:type="dxa" w:w="964"/>
          </w:tcPr>
          <w:p>
            <w:pPr>
              <w:spacing w:after="20"/>
            </w:pPr>
            <w:r/>
            <w:r>
              <w:rPr>
                <w:sz w:val="16"/>
              </w:rPr>
              <w:t>2 x 5 = 10 Medium</w:t>
            </w:r>
          </w:p>
        </w:tc>
        <w:tc>
          <w:tcPr>
            <w:tcW w:type="dxa" w:w="1077"/>
          </w:tcPr>
          <w:p>
            <w:pPr>
              <w:spacing w:after="20"/>
            </w:pPr>
            <w:r/>
            <w:r>
              <w:rPr>
                <w:sz w:val="16"/>
              </w:rPr>
              <w:t>Contracts manager</w:t>
            </w:r>
          </w:p>
        </w:tc>
      </w:tr>
      <w:tr>
        <w:tc>
          <w:tcPr>
            <w:tcW w:type="dxa" w:w="1531"/>
          </w:tcPr>
          <w:p>
            <w:pPr>
              <w:spacing w:after="20"/>
            </w:pPr>
            <w:r/>
            <w:r>
              <w:rPr>
                <w:sz w:val="16"/>
              </w:rPr>
              <w:t>Sprayed coatings and pipe lagging</w:t>
            </w:r>
          </w:p>
        </w:tc>
        <w:tc>
          <w:tcPr>
            <w:tcW w:type="dxa" w:w="1587"/>
          </w:tcPr>
          <w:p>
            <w:pPr>
              <w:spacing w:after="20"/>
            </w:pPr>
            <w:r/>
            <w:r>
              <w:rPr>
                <w:sz w:val="16"/>
              </w:rPr>
              <w:t>Plumbers, heating engineers and electricians working near pipes, boilers, ducts and steelwork.</w:t>
            </w:r>
          </w:p>
        </w:tc>
        <w:tc>
          <w:tcPr>
            <w:tcW w:type="dxa" w:w="964"/>
          </w:tcPr>
          <w:p>
            <w:pPr>
              <w:spacing w:after="20"/>
            </w:pPr>
            <w:r/>
            <w:r>
              <w:rPr>
                <w:sz w:val="16"/>
              </w:rPr>
              <w:t>3 x 5 = 15 High</w:t>
            </w:r>
          </w:p>
        </w:tc>
        <w:tc>
          <w:tcPr>
            <w:tcW w:type="dxa" w:w="3969"/>
          </w:tcPr>
          <w:p>
            <w:pPr>
              <w:spacing w:after="20"/>
            </w:pPr>
            <w:r/>
            <w:r>
              <w:rPr>
                <w:sz w:val="16"/>
              </w:rPr>
              <w:t>• Licensed work only: non-licensed trades do not disturb these materials at all.</w:t>
            </w:r>
          </w:p>
          <w:p>
            <w:pPr>
              <w:spacing w:after="20"/>
            </w:pPr>
            <w:r>
              <w:rPr>
                <w:sz w:val="16"/>
              </w:rPr>
              <w:t>• Material presumed to be asbestos until sampled, the area barriered and the client told.</w:t>
            </w:r>
          </w:p>
          <w:p>
            <w:pPr>
              <w:spacing w:after="20"/>
            </w:pPr>
            <w:r>
              <w:rPr>
                <w:sz w:val="16"/>
              </w:rPr>
              <w:t>• Our work programmed after a licence holder has removed or made safe the material.</w:t>
            </w:r>
          </w:p>
        </w:tc>
        <w:tc>
          <w:tcPr>
            <w:tcW w:type="dxa" w:w="964"/>
          </w:tcPr>
          <w:p>
            <w:pPr>
              <w:spacing w:after="20"/>
            </w:pPr>
            <w:r/>
            <w:r>
              <w:rPr>
                <w:sz w:val="16"/>
              </w:rPr>
              <w:t>1 x 5 = 5 Medium</w:t>
            </w:r>
          </w:p>
        </w:tc>
        <w:tc>
          <w:tcPr>
            <w:tcW w:type="dxa" w:w="1077"/>
          </w:tcPr>
          <w:p>
            <w:pPr>
              <w:spacing w:after="20"/>
            </w:pPr>
            <w:r/>
            <w:r>
              <w:rPr>
                <w:sz w:val="16"/>
              </w:rPr>
              <w:t>Contracts manager</w:t>
            </w:r>
          </w:p>
        </w:tc>
      </w:tr>
      <w:tr>
        <w:tc>
          <w:tcPr>
            <w:tcW w:type="dxa" w:w="1531"/>
          </w:tcPr>
          <w:p>
            <w:pPr>
              <w:spacing w:after="20"/>
            </w:pPr>
            <w:r/>
            <w:r>
              <w:rPr>
                <w:sz w:val="16"/>
              </w:rPr>
              <w:t>Asbestos insulating board (AIB)</w:t>
            </w:r>
          </w:p>
        </w:tc>
        <w:tc>
          <w:tcPr>
            <w:tcW w:type="dxa" w:w="1587"/>
          </w:tcPr>
          <w:p>
            <w:pPr>
              <w:spacing w:after="20"/>
            </w:pPr>
            <w:r/>
            <w:r>
              <w:rPr>
                <w:sz w:val="16"/>
              </w:rPr>
              <w:t>Trades working on ceiling tiles, partitions, soffits, fire breaks and boxing made of AIB.</w:t>
            </w:r>
          </w:p>
        </w:tc>
        <w:tc>
          <w:tcPr>
            <w:tcW w:type="dxa" w:w="964"/>
          </w:tcPr>
          <w:p>
            <w:pPr>
              <w:spacing w:after="20"/>
            </w:pPr>
            <w:r/>
            <w:r>
              <w:rPr>
                <w:sz w:val="16"/>
              </w:rPr>
              <w:t>3 x 5 = 15 High</w:t>
            </w:r>
          </w:p>
        </w:tc>
        <w:tc>
          <w:tcPr>
            <w:tcW w:type="dxa" w:w="3969"/>
          </w:tcPr>
          <w:p>
            <w:pPr>
              <w:spacing w:after="20"/>
            </w:pPr>
            <w:r/>
            <w:r>
              <w:rPr>
                <w:sz w:val="16"/>
              </w:rPr>
              <w:t>• A licensed contractor for AIB unless the work is short duration: no more than 2 hours in 7 days, with no one person over 1 hour.</w:t>
            </w:r>
          </w:p>
          <w:p>
            <w:pPr>
              <w:spacing w:after="20"/>
            </w:pPr>
            <w:r>
              <w:rPr>
                <w:sz w:val="16"/>
              </w:rPr>
              <w:t>• Short duration AIB work treated as notifiable non-licensed work, with notification, medical examinations and records.</w:t>
            </w:r>
          </w:p>
          <w:p>
            <w:pPr>
              <w:spacing w:after="20"/>
            </w:pPr>
            <w:r>
              <w:rPr>
                <w:sz w:val="16"/>
              </w:rPr>
              <w:t>• Ceiling voids above AIB tiles entered only after checking whether they have been cleaned.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Drilling or fixing into textured coatings</w:t>
            </w:r>
          </w:p>
        </w:tc>
        <w:tc>
          <w:tcPr>
            <w:tcW w:type="dxa" w:w="1587"/>
          </w:tcPr>
          <w:p>
            <w:pPr>
              <w:spacing w:after="20"/>
            </w:pPr>
            <w:r/>
            <w:r>
              <w:rPr>
                <w:sz w:val="16"/>
              </w:rPr>
              <w:t>Electricians, joiners and decorators working on textured ceilings and walls.</w:t>
            </w:r>
          </w:p>
        </w:tc>
        <w:tc>
          <w:tcPr>
            <w:tcW w:type="dxa" w:w="964"/>
          </w:tcPr>
          <w:p>
            <w:pPr>
              <w:spacing w:after="20"/>
            </w:pPr>
            <w:r/>
            <w:r>
              <w:rPr>
                <w:sz w:val="16"/>
              </w:rPr>
              <w:t>3 x 5 = 15 High</w:t>
            </w:r>
          </w:p>
        </w:tc>
        <w:tc>
          <w:tcPr>
            <w:tcW w:type="dxa" w:w="3969"/>
          </w:tcPr>
          <w:p>
            <w:pPr>
              <w:spacing w:after="20"/>
            </w:pPr>
            <w:r/>
            <w:r>
              <w:rPr>
                <w:sz w:val="16"/>
              </w:rPr>
              <w:t>• Work done to the HSG210 task sheet for the material, using the controlled method it sets out.</w:t>
            </w:r>
          </w:p>
          <w:p>
            <w:pPr>
              <w:spacing w:after="20"/>
            </w:pPr>
            <w:r>
              <w:rPr>
                <w:sz w:val="16"/>
              </w:rPr>
              <w:t>• Area cleared of other people and the floor protected with polythene sheeting.</w:t>
            </w:r>
          </w:p>
          <w:p>
            <w:pPr>
              <w:spacing w:after="20"/>
            </w:pPr>
            <w:r>
              <w:rPr>
                <w:sz w:val="16"/>
              </w:rPr>
              <w:t>• Large-scale removal of textured coatings by steam or gel is notifiable non-licensed work, planned and notified as such.</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Asbestos cement sheets, pipes and gutters</w:t>
            </w:r>
          </w:p>
        </w:tc>
        <w:tc>
          <w:tcPr>
            <w:tcW w:type="dxa" w:w="1587"/>
          </w:tcPr>
          <w:p>
            <w:pPr>
              <w:spacing w:after="20"/>
            </w:pPr>
            <w:r/>
            <w:r>
              <w:rPr>
                <w:sz w:val="16"/>
              </w:rPr>
              <w:t>Roofers and maintenance trades repairing or removing cement roofs, gutters, flues and panels.</w:t>
            </w:r>
          </w:p>
        </w:tc>
        <w:tc>
          <w:tcPr>
            <w:tcW w:type="dxa" w:w="964"/>
          </w:tcPr>
          <w:p>
            <w:pPr>
              <w:spacing w:after="20"/>
            </w:pPr>
            <w:r/>
            <w:r>
              <w:rPr>
                <w:sz w:val="16"/>
              </w:rPr>
              <w:t>3 x 5 = 15 High</w:t>
            </w:r>
          </w:p>
        </w:tc>
        <w:tc>
          <w:tcPr>
            <w:tcW w:type="dxa" w:w="3969"/>
          </w:tcPr>
          <w:p>
            <w:pPr>
              <w:spacing w:after="20"/>
            </w:pPr>
            <w:r/>
            <w:r>
              <w:rPr>
                <w:sz w:val="16"/>
              </w:rPr>
              <w:t>• Non-licensed work only while the material is in reasonable condition; substantially damaged or broken-up cement is NNLW.</w:t>
            </w:r>
          </w:p>
          <w:p>
            <w:pPr>
              <w:spacing w:after="20"/>
            </w:pPr>
            <w:r>
              <w:rPr>
                <w:sz w:val="16"/>
              </w:rPr>
              <w:t>• Sheets wetted and removed whole where possible, without breaking or power cutting.</w:t>
            </w:r>
          </w:p>
          <w:p>
            <w:pPr>
              <w:spacing w:after="20"/>
            </w:pPr>
            <w:r>
              <w:rPr>
                <w:sz w:val="16"/>
              </w:rPr>
              <w:t>• Cement roofs treated as fragile: nobody stands or walks on the sheets.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Floor tiles, gaskets and rope seals</w:t>
            </w:r>
          </w:p>
        </w:tc>
        <w:tc>
          <w:tcPr>
            <w:tcW w:type="dxa" w:w="1587"/>
          </w:tcPr>
          <w:p>
            <w:pPr>
              <w:spacing w:after="20"/>
            </w:pPr>
            <w:r/>
            <w:r>
              <w:rPr>
                <w:sz w:val="16"/>
              </w:rPr>
              <w:t>Flooring trades and heating engineers lifting old tiles or working on old boilers, flues and doors.</w:t>
            </w:r>
          </w:p>
        </w:tc>
        <w:tc>
          <w:tcPr>
            <w:tcW w:type="dxa" w:w="964"/>
          </w:tcPr>
          <w:p>
            <w:pPr>
              <w:spacing w:after="20"/>
            </w:pPr>
            <w:r/>
            <w:r>
              <w:rPr>
                <w:sz w:val="16"/>
              </w:rPr>
              <w:t>3 x 5 = 15 High</w:t>
            </w:r>
          </w:p>
        </w:tc>
        <w:tc>
          <w:tcPr>
            <w:tcW w:type="dxa" w:w="3969"/>
          </w:tcPr>
          <w:p>
            <w:pPr>
              <w:spacing w:after="20"/>
            </w:pPr>
            <w:r/>
            <w:r>
              <w:rPr>
                <w:sz w:val="16"/>
              </w:rPr>
              <w:t>• Non-licensed work to the HSG210 task sheet, with materials kept damp and removed whole where possible.</w:t>
            </w:r>
          </w:p>
          <w:p>
            <w:pPr>
              <w:spacing w:after="20"/>
            </w:pPr>
            <w:r>
              <w:rPr>
                <w:sz w:val="16"/>
              </w:rPr>
              <w:t>• Waste bagged as it comes away, not left to collect on the floor.</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Spreading contamination beyond the work area</w:t>
            </w:r>
          </w:p>
        </w:tc>
        <w:tc>
          <w:tcPr>
            <w:tcW w:type="dxa" w:w="1587"/>
          </w:tcPr>
          <w:p>
            <w:pPr>
              <w:spacing w:after="20"/>
            </w:pPr>
            <w:r/>
            <w:r>
              <w:rPr>
                <w:sz w:val="16"/>
              </w:rPr>
              <w:t>Other trades, occupants and the public, from dust on clothing, tools and waste.</w:t>
            </w:r>
          </w:p>
        </w:tc>
        <w:tc>
          <w:tcPr>
            <w:tcW w:type="dxa" w:w="964"/>
          </w:tcPr>
          <w:p>
            <w:pPr>
              <w:spacing w:after="20"/>
            </w:pPr>
            <w:r/>
            <w:r>
              <w:rPr>
                <w:sz w:val="16"/>
              </w:rPr>
              <w:t>3 x 5 = 15 High</w:t>
            </w:r>
          </w:p>
        </w:tc>
        <w:tc>
          <w:tcPr>
            <w:tcW w:type="dxa" w:w="3969"/>
          </w:tcPr>
          <w:p>
            <w:pPr>
              <w:spacing w:after="20"/>
            </w:pPr>
            <w:r/>
            <w:r>
              <w:rPr>
                <w:sz w:val="16"/>
              </w:rPr>
              <w:t>• Work area segregated and signed, with others kept out until it is clean.</w:t>
            </w:r>
          </w:p>
          <w:p>
            <w:pPr>
              <w:spacing w:after="20"/>
            </w:pPr>
            <w:r>
              <w:rPr>
                <w:sz w:val="16"/>
              </w:rPr>
              <w:t>• Disposable coveralls removed and bagged before leaving, with personal decontamination as the task sheet sets out.</w:t>
            </w:r>
          </w:p>
          <w:p>
            <w:pPr>
              <w:spacing w:after="20"/>
            </w:pPr>
            <w:r>
              <w:rPr>
                <w:sz w:val="16"/>
              </w:rPr>
              <w:t>• No dry sweeping; clean-up with an H class vacuum and damp wipes.</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RPE that does not protect the wearer</w:t>
            </w:r>
          </w:p>
        </w:tc>
        <w:tc>
          <w:tcPr>
            <w:tcW w:type="dxa" w:w="1587"/>
          </w:tcPr>
          <w:p>
            <w:pPr>
              <w:spacing w:after="20"/>
            </w:pPr>
            <w:r/>
            <w:r>
              <w:rPr>
                <w:sz w:val="16"/>
              </w:rPr>
              <w:t>Operatives on non-licensed work wearing the wrong mask, or one that does not seal.</w:t>
            </w:r>
          </w:p>
        </w:tc>
        <w:tc>
          <w:tcPr>
            <w:tcW w:type="dxa" w:w="964"/>
          </w:tcPr>
          <w:p>
            <w:pPr>
              <w:spacing w:after="20"/>
            </w:pPr>
            <w:r/>
            <w:r>
              <w:rPr>
                <w:sz w:val="16"/>
              </w:rPr>
              <w:t>3 x 5 = 15 High</w:t>
            </w:r>
          </w:p>
        </w:tc>
        <w:tc>
          <w:tcPr>
            <w:tcW w:type="dxa" w:w="3969"/>
          </w:tcPr>
          <w:p>
            <w:pPr>
              <w:spacing w:after="20"/>
            </w:pPr>
            <w:r/>
            <w:r>
              <w:rPr>
                <w:sz w:val="16"/>
              </w:rPr>
              <w:t>• RPE chosen to the task sheet, with each wearer face-fit tested on that model.</w:t>
            </w:r>
          </w:p>
          <w:p>
            <w:pPr>
              <w:spacing w:after="20"/>
            </w:pPr>
            <w:r>
              <w:rPr>
                <w:sz w:val="16"/>
              </w:rPr>
              <w:t>• Wearers clean-shaven where a tight-fitting mask seals; pre-use checks before each job.</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Exposure above the control limit</w:t>
            </w:r>
          </w:p>
        </w:tc>
        <w:tc>
          <w:tcPr>
            <w:tcW w:type="dxa" w:w="1587"/>
          </w:tcPr>
          <w:p>
            <w:pPr>
              <w:spacing w:after="20"/>
            </w:pPr>
            <w:r/>
            <w:r>
              <w:rPr>
                <w:sz w:val="16"/>
              </w:rPr>
              <w:t>Anyone in the work area if the task releases more fibres than the assessment allowed for.</w:t>
            </w:r>
          </w:p>
        </w:tc>
        <w:tc>
          <w:tcPr>
            <w:tcW w:type="dxa" w:w="964"/>
          </w:tcPr>
          <w:p>
            <w:pPr>
              <w:spacing w:after="20"/>
            </w:pPr>
            <w:r/>
            <w:r>
              <w:rPr>
                <w:sz w:val="16"/>
              </w:rPr>
              <w:t>2 x 5 = 10 Medium</w:t>
            </w:r>
          </w:p>
        </w:tc>
        <w:tc>
          <w:tcPr>
            <w:tcW w:type="dxa" w:w="3969"/>
          </w:tcPr>
          <w:p>
            <w:pPr>
              <w:spacing w:after="20"/>
            </w:pPr>
            <w:r/>
            <w:r>
              <w:rPr>
                <w:sz w:val="16"/>
              </w:rPr>
              <w:t>• Methods chosen to keep exposure as low as reasonably practicable and well under the control limit.</w:t>
            </w:r>
          </w:p>
          <w:p>
            <w:pPr>
              <w:spacing w:after="20"/>
            </w:pPr>
            <w:r>
              <w:rPr>
                <w:sz w:val="16"/>
              </w:rPr>
              <w:t>• If the job grows or the material breaks up, work stops and the category is decided again.</w:t>
            </w:r>
          </w:p>
          <w:p>
            <w:pPr>
              <w:spacing w:after="20"/>
            </w:pPr>
            <w:r>
              <w:rPr>
                <w:sz w:val="16"/>
              </w:rPr>
              <w:t>• Any work where the assessment cannot show the control limit will not be exceeded is licensed work.</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Asbestos waste</w:t>
            </w:r>
          </w:p>
        </w:tc>
        <w:tc>
          <w:tcPr>
            <w:tcW w:type="dxa" w:w="1587"/>
          </w:tcPr>
          <w:p>
            <w:pPr>
              <w:spacing w:after="20"/>
            </w:pPr>
            <w:r/>
            <w:r>
              <w:rPr>
                <w:sz w:val="16"/>
              </w:rPr>
              <w:t>Operatives bagging and moving waste, and anyone who handles it later.</w:t>
            </w:r>
          </w:p>
        </w:tc>
        <w:tc>
          <w:tcPr>
            <w:tcW w:type="dxa" w:w="964"/>
          </w:tcPr>
          <w:p>
            <w:pPr>
              <w:spacing w:after="20"/>
            </w:pPr>
            <w:r/>
            <w:r>
              <w:rPr>
                <w:sz w:val="16"/>
              </w:rPr>
              <w:t>3 x 5 = 15 High</w:t>
            </w:r>
          </w:p>
        </w:tc>
        <w:tc>
          <w:tcPr>
            <w:tcW w:type="dxa" w:w="3969"/>
          </w:tcPr>
          <w:p>
            <w:pPr>
              <w:spacing w:after="20"/>
            </w:pPr>
            <w:r/>
            <w:r>
              <w:rPr>
                <w:sz w:val="16"/>
              </w:rPr>
              <w:t>• Waste wrapped or bagged and labelled as asbestos waste, as HSG210 sets out.</w:t>
            </w:r>
          </w:p>
          <w:p>
            <w:pPr>
              <w:spacing w:after="20"/>
            </w:pPr>
            <w:r>
              <w:rPr>
                <w:sz w:val="16"/>
              </w:rPr>
              <w:t>• Stored in a locked skip or secure area, then removed by a registered waste carrier to a permitted site.</w:t>
            </w:r>
          </w:p>
          <w:p>
            <w:pPr>
              <w:spacing w:after="20"/>
            </w:pPr>
            <w:r>
              <w:rPr>
                <w:sz w:val="16"/>
              </w:rPr>
              <w:t>• Used coveralls, gloves and wipes treated as asbestos waste.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Operatives without asbestos training</w:t>
            </w:r>
          </w:p>
        </w:tc>
        <w:tc>
          <w:tcPr>
            <w:tcW w:type="dxa" w:w="1587"/>
          </w:tcPr>
          <w:p>
            <w:pPr>
              <w:spacing w:after="20"/>
            </w:pPr>
            <w:r/>
            <w:r>
              <w:rPr>
                <w:sz w:val="16"/>
              </w:rPr>
              <w:t>Anyone whose work could disturb asbestos without knowing what it looks like or what to do.</w:t>
            </w:r>
          </w:p>
        </w:tc>
        <w:tc>
          <w:tcPr>
            <w:tcW w:type="dxa" w:w="964"/>
          </w:tcPr>
          <w:p>
            <w:pPr>
              <w:spacing w:after="20"/>
            </w:pPr>
            <w:r/>
            <w:r>
              <w:rPr>
                <w:sz w:val="16"/>
              </w:rPr>
              <w:t>3 x 5 = 15 High</w:t>
            </w:r>
          </w:p>
        </w:tc>
        <w:tc>
          <w:tcPr>
            <w:tcW w:type="dxa" w:w="3969"/>
          </w:tcPr>
          <w:p>
            <w:pPr>
              <w:spacing w:after="20"/>
            </w:pPr>
            <w:r/>
            <w:r>
              <w:rPr>
                <w:sz w:val="16"/>
              </w:rPr>
              <w:t>• Asbestos awareness training for every trade that works on the fabric of buildings, with refreshers as needed.</w:t>
            </w:r>
          </w:p>
          <w:p>
            <w:pPr>
              <w:spacing w:after="20"/>
            </w:pPr>
            <w:r>
              <w:rPr>
                <w:sz w:val="16"/>
              </w:rPr>
              <w:t>• Training for non-licensed work, refreshed every year, for anyone who carries out that work.</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Finding suspected asbestos during work</w:t>
            </w:r>
          </w:p>
        </w:tc>
        <w:tc>
          <w:tcPr>
            <w:tcW w:type="dxa" w:w="1587"/>
          </w:tcPr>
          <w:p>
            <w:pPr>
              <w:spacing w:after="20"/>
            </w:pPr>
            <w:r/>
            <w:r>
              <w:rPr>
                <w:sz w:val="16"/>
              </w:rPr>
              <w:t>Any operative who uncovers a material that is not on the survey.</w:t>
            </w:r>
          </w:p>
        </w:tc>
        <w:tc>
          <w:tcPr>
            <w:tcW w:type="dxa" w:w="964"/>
          </w:tcPr>
          <w:p>
            <w:pPr>
              <w:spacing w:after="20"/>
            </w:pPr>
            <w:r/>
            <w:r>
              <w:rPr>
                <w:sz w:val="16"/>
              </w:rPr>
              <w:t>3 x 5 = 15 High</w:t>
            </w:r>
          </w:p>
        </w:tc>
        <w:tc>
          <w:tcPr>
            <w:tcW w:type="dxa" w:w="3969"/>
          </w:tcPr>
          <w:p>
            <w:pPr>
              <w:spacing w:after="20"/>
            </w:pPr>
            <w:r/>
            <w:r>
              <w:rPr>
                <w:sz w:val="16"/>
              </w:rPr>
              <w:t>• Stop work at once, keep others out of the area and do not try to clean up.</w:t>
            </w:r>
          </w:p>
          <w:p>
            <w:pPr>
              <w:spacing w:after="20"/>
            </w:pPr>
            <w:r>
              <w:rPr>
                <w:sz w:val="16"/>
              </w:rPr>
              <w:t>• Report to the supervisor, who checks the survey and arranges sampling or treats the material as asbestos.</w:t>
            </w:r>
          </w:p>
          <w:p>
            <w:pPr>
              <w:spacing w:after="20"/>
            </w:pPr>
            <w:r>
              <w:rPr>
                <w:sz w:val="16"/>
              </w:rPr>
              <w:t>• Work restarts only once the material is identified and the right category of contractor is in place.</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Occupied premises</w:t>
            </w:r>
          </w:p>
        </w:tc>
        <w:tc>
          <w:tcPr>
            <w:tcW w:type="dxa" w:w="1587"/>
          </w:tcPr>
          <w:p>
            <w:pPr>
              <w:spacing w:after="20"/>
            </w:pPr>
            <w:r/>
            <w:r>
              <w:rPr>
                <w:sz w:val="16"/>
              </w:rPr>
              <w:t>Residents, staff, pupils or customers in the building while work goes on.</w:t>
            </w:r>
          </w:p>
        </w:tc>
        <w:tc>
          <w:tcPr>
            <w:tcW w:type="dxa" w:w="964"/>
          </w:tcPr>
          <w:p>
            <w:pPr>
              <w:spacing w:after="20"/>
            </w:pPr>
            <w:r/>
            <w:r>
              <w:rPr>
                <w:sz w:val="16"/>
              </w:rPr>
              <w:t>3 x 5 = 15 High</w:t>
            </w:r>
          </w:p>
        </w:tc>
        <w:tc>
          <w:tcPr>
            <w:tcW w:type="dxa" w:w="3969"/>
          </w:tcPr>
          <w:p>
            <w:pPr>
              <w:spacing w:after="20"/>
            </w:pPr>
            <w:r/>
            <w:r>
              <w:rPr>
                <w:sz w:val="16"/>
              </w:rPr>
              <w:t>• Work area closed to occupants and signed; work timed for when the area is empty where possible.</w:t>
            </w:r>
          </w:p>
          <w:p>
            <w:pPr>
              <w:spacing w:after="20"/>
            </w:pPr>
            <w:r>
              <w:rPr>
                <w:sz w:val="16"/>
              </w:rPr>
              <w:t>• Client or dutyholder told about the work and the controls before it starts.</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H class vacuum cleaner</w:t>
            </w:r>
          </w:p>
        </w:tc>
        <w:tc>
          <w:tcPr>
            <w:tcW w:type="dxa" w:w="4819"/>
          </w:tcPr>
          <w:p>
            <w:pPr>
              <w:spacing w:after="20"/>
            </w:pPr>
            <w:r/>
            <w:r>
              <w:rPr>
                <w:sz w:val="17"/>
              </w:rPr>
              <w:t>Suitable for asbestos; filter and hose checked before use.</w:t>
            </w:r>
          </w:p>
        </w:tc>
        <w:tc>
          <w:tcPr>
            <w:tcW w:type="dxa" w:w="2551"/>
          </w:tcPr>
          <w:p>
            <w:pPr>
              <w:spacing w:after="20"/>
            </w:pPr>
            <w:r/>
            <w:r>
              <w:rPr>
                <w:sz w:val="17"/>
              </w:rPr>
              <w:t>Trained operative</w:t>
            </w:r>
          </w:p>
        </w:tc>
      </w:tr>
      <w:tr>
        <w:tc>
          <w:tcPr>
            <w:tcW w:type="dxa" w:w="2721"/>
          </w:tcPr>
          <w:p>
            <w:pPr>
              <w:spacing w:after="20"/>
            </w:pPr>
            <w:r/>
            <w:r>
              <w:rPr>
                <w:sz w:val="17"/>
              </w:rPr>
              <w:t>Hand sprayer for wetting</w:t>
            </w:r>
          </w:p>
        </w:tc>
        <w:tc>
          <w:tcPr>
            <w:tcW w:type="dxa" w:w="4819"/>
          </w:tcPr>
          <w:p>
            <w:pPr>
              <w:spacing w:after="20"/>
            </w:pPr>
            <w:r/>
            <w:r>
              <w:rPr>
                <w:sz w:val="17"/>
              </w:rPr>
              <w:t>Filled and working before work starts.</w:t>
            </w:r>
          </w:p>
        </w:tc>
        <w:tc>
          <w:tcPr>
            <w:tcW w:type="dxa" w:w="2551"/>
          </w:tcPr>
          <w:p>
            <w:pPr>
              <w:spacing w:after="20"/>
            </w:pPr>
            <w:r/>
            <w:r>
              <w:rPr>
                <w:sz w:val="17"/>
              </w:rPr>
              <w:t>Trained operative</w:t>
            </w:r>
          </w:p>
        </w:tc>
      </w:tr>
      <w:tr>
        <w:tc>
          <w:tcPr>
            <w:tcW w:type="dxa" w:w="2721"/>
          </w:tcPr>
          <w:p>
            <w:pPr>
              <w:spacing w:after="20"/>
            </w:pPr>
            <w:r/>
            <w:r>
              <w:rPr>
                <w:sz w:val="17"/>
              </w:rPr>
              <w:t>Polythene sheeting and tape</w:t>
            </w:r>
          </w:p>
        </w:tc>
        <w:tc>
          <w:tcPr>
            <w:tcW w:type="dxa" w:w="4819"/>
          </w:tcPr>
          <w:p>
            <w:pPr>
              <w:spacing w:after="20"/>
            </w:pPr>
            <w:r/>
            <w:r>
              <w:rPr>
                <w:sz w:val="17"/>
              </w:rPr>
              <w:t>Enough to protect surfaces and seal off the area.</w:t>
            </w:r>
          </w:p>
        </w:tc>
        <w:tc>
          <w:tcPr>
            <w:tcW w:type="dxa" w:w="2551"/>
          </w:tcPr>
          <w:p>
            <w:pPr>
              <w:spacing w:after="20"/>
            </w:pPr>
            <w:r/>
            <w:r>
              <w:rPr>
                <w:sz w:val="17"/>
              </w:rPr>
              <w:t>Trained operative</w:t>
            </w:r>
          </w:p>
        </w:tc>
      </w:tr>
      <w:tr>
        <w:tc>
          <w:tcPr>
            <w:tcW w:type="dxa" w:w="2721"/>
          </w:tcPr>
          <w:p>
            <w:pPr>
              <w:spacing w:after="20"/>
            </w:pPr>
            <w:r/>
            <w:r>
              <w:rPr>
                <w:sz w:val="17"/>
              </w:rPr>
              <w:t>Asbestos waste bags</w:t>
            </w:r>
          </w:p>
        </w:tc>
        <w:tc>
          <w:tcPr>
            <w:tcW w:type="dxa" w:w="4819"/>
          </w:tcPr>
          <w:p>
            <w:pPr>
              <w:spacing w:after="20"/>
            </w:pPr>
            <w:r/>
            <w:r>
              <w:rPr>
                <w:sz w:val="17"/>
              </w:rPr>
              <w:t>Labelled for asbestos waste; enough for the work and the PPE.</w:t>
            </w:r>
          </w:p>
        </w:tc>
        <w:tc>
          <w:tcPr>
            <w:tcW w:type="dxa" w:w="2551"/>
          </w:tcPr>
          <w:p>
            <w:pPr>
              <w:spacing w:after="20"/>
            </w:pPr>
            <w:r/>
            <w:r>
              <w:rPr>
                <w:sz w:val="17"/>
              </w:rPr>
              <w:t>Trained operative</w:t>
            </w:r>
          </w:p>
        </w:tc>
      </w:tr>
      <w:tr>
        <w:tc>
          <w:tcPr>
            <w:tcW w:type="dxa" w:w="2721"/>
          </w:tcPr>
          <w:p>
            <w:pPr>
              <w:spacing w:after="20"/>
            </w:pPr>
            <w:r/>
            <w:r>
              <w:rPr>
                <w:sz w:val="17"/>
              </w:rPr>
              <w:t>Reusable RPE</w:t>
            </w:r>
          </w:p>
        </w:tc>
        <w:tc>
          <w:tcPr>
            <w:tcW w:type="dxa" w:w="4819"/>
          </w:tcPr>
          <w:p>
            <w:pPr>
              <w:spacing w:after="20"/>
            </w:pPr>
            <w:r/>
            <w:r>
              <w:rPr>
                <w:sz w:val="17"/>
              </w:rPr>
              <w:t>Pre-use check; filters suitable for asbestos; examined at intervals.</w:t>
            </w:r>
          </w:p>
        </w:tc>
        <w:tc>
          <w:tcPr>
            <w:tcW w:type="dxa" w:w="2551"/>
          </w:tcPr>
          <w:p>
            <w:pPr>
              <w:spacing w:after="20"/>
            </w:pPr>
            <w:r/>
            <w:r>
              <w:rPr>
                <w:sz w:val="17"/>
              </w:rPr>
              <w:t>Fit-tested wearer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Wiped clean or bagged before leaving</w:t>
            </w:r>
          </w:p>
        </w:tc>
      </w:tr>
      <w:tr>
        <w:tc>
          <w:tcPr>
            <w:tcW w:type="dxa" w:w="3118"/>
          </w:tcPr>
          <w:p>
            <w:pPr>
              <w:spacing w:after="20"/>
            </w:pPr>
            <w:r/>
            <w:r>
              <w:rPr>
                <w:sz w:val="18"/>
              </w:rPr>
              <w:t>High-visibility clothing</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Disposable, bagged as asbestos waste</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Where the task sheet calls for it</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To the task sheet, face-fit tested</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Asbestos fibres (non-licensed work)</w:t>
            </w:r>
          </w:p>
        </w:tc>
        <w:tc>
          <w:tcPr>
            <w:tcW w:type="dxa" w:w="2381"/>
          </w:tcPr>
          <w:p>
            <w:pPr>
              <w:spacing w:after="20"/>
            </w:pPr>
            <w:r/>
            <w:r>
              <w:rPr>
                <w:sz w:val="17"/>
              </w:rPr>
              <w:t>[assessment ref]</w:t>
            </w:r>
          </w:p>
        </w:tc>
        <w:tc>
          <w:tcPr>
            <w:tcW w:type="dxa" w:w="4876"/>
          </w:tcPr>
          <w:p>
            <w:pPr>
              <w:spacing w:after="20"/>
            </w:pPr>
            <w:r/>
            <w:r>
              <w:rPr>
                <w:sz w:val="17"/>
              </w:rPr>
              <w:t>HSG210 method, area segregated, H class vacuum, fit-tested RPE</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If suspected asbestos is found or disturbed: stop work, keep everyone out of the area and do not clean up. Tell the supervisor, who checks the survey and arranges sampling. Contaminated clothing is bagged as asbestos waste, never taken home. First aid and the site emergency procedure apply to any other incident.</w:t>
      </w:r>
    </w:p>
    <w:p>
      <w:pPr>
        <w:pStyle w:val="Heading2"/>
      </w:pPr>
      <w:r>
        <w:t>Environment and neighbours</w:t>
      </w:r>
    </w:p>
    <w:p>
      <w:r>
        <w:rPr>
          <w:i w:val="0"/>
          <w:sz w:val="20"/>
        </w:rPr>
        <w:t>Asbestos waste wrapped or bagged, labelled and kept in a locked skip or secure area. Removed by a registered waste carrier to a permitted site, with the waste paperwork kept. No dust released outside the work area.</w:t>
      </w:r>
    </w:p>
    <w:p>
      <w:r>
        <w:br w:type="page"/>
      </w:r>
    </w:p>
    <w:p>
      <w:pPr>
        <w:spacing w:after="0"/>
      </w:pPr>
      <w:r>
        <w:rPr>
          <w:b/>
          <w:color w:val="14214D"/>
          <w:sz w:val="16"/>
        </w:rPr>
        <w:t>INFORMATION CHECK AND WORK CATEGORY</w:t>
      </w:r>
    </w:p>
    <w:p>
      <w:pPr>
        <w:pStyle w:val="Heading1"/>
      </w:pPr>
      <w:r>
        <w:t>Asbestos information and work category decision</w:t>
      </w:r>
    </w:p>
    <w:p>
      <w:r>
        <w:rPr>
          <w:i w:val="0"/>
          <w:color w:val="6B6B6B"/>
          <w:sz w:val="19"/>
        </w:rPr>
        <w:t>First confirm the survey type, date and coverage. Then decide each material in turn. If a row says licensed, the work is not ours: name the licence holder.</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1917"/>
            <w:shd w:val="clear" w:color="auto" w:fill="E8EAF1"/>
          </w:tcPr>
          <w:p>
            <w:r/>
            <w:r>
              <w:rPr>
                <w:b/>
                <w:sz w:val="17"/>
              </w:rPr>
              <w:t>Material and location</w:t>
            </w:r>
          </w:p>
        </w:tc>
        <w:tc>
          <w:tcPr>
            <w:tcW w:type="dxa" w:w="1917"/>
            <w:shd w:val="clear" w:color="auto" w:fill="E8EAF1"/>
          </w:tcPr>
          <w:p>
            <w:r/>
            <w:r>
              <w:rPr>
                <w:b/>
                <w:sz w:val="17"/>
              </w:rPr>
              <w:t>Survey information</w:t>
            </w:r>
          </w:p>
        </w:tc>
        <w:tc>
          <w:tcPr>
            <w:tcW w:type="dxa" w:w="1917"/>
            <w:shd w:val="clear" w:color="auto" w:fill="E8EAF1"/>
          </w:tcPr>
          <w:p>
            <w:r/>
            <w:r>
              <w:rPr>
                <w:b/>
                <w:sz w:val="17"/>
              </w:rPr>
              <w:t>Condition and task</w:t>
            </w:r>
          </w:p>
        </w:tc>
        <w:tc>
          <w:tcPr>
            <w:tcW w:type="dxa" w:w="2422"/>
            <w:shd w:val="clear" w:color="auto" w:fill="E8EAF1"/>
          </w:tcPr>
          <w:p>
            <w:r/>
            <w:r>
              <w:rPr>
                <w:b/>
                <w:sz w:val="17"/>
              </w:rPr>
              <w:t>Work category and test applied</w:t>
            </w:r>
          </w:p>
        </w:tc>
        <w:tc>
          <w:tcPr>
            <w:tcW w:type="dxa" w:w="1917"/>
            <w:shd w:val="clear" w:color="auto" w:fill="E8EAF1"/>
          </w:tcPr>
          <w:p>
            <w:r/>
            <w:r>
              <w:rPr>
                <w:b/>
                <w:sz w:val="17"/>
              </w:rPr>
              <w:t>Who does it and notification</w:t>
            </w:r>
          </w:p>
        </w:tc>
      </w:tr>
      <w:tr>
        <w:tc>
          <w:tcPr>
            <w:tcW w:type="dxa" w:w="1917"/>
          </w:tcPr>
          <w:p>
            <w:pPr>
              <w:spacing w:after="20"/>
            </w:pPr>
            <w:r/>
            <w:r>
              <w:rPr>
                <w:sz w:val="17"/>
              </w:rPr>
              <w:t>Survey check: [management / refurbishment and demolition] survey dated [date]</w:t>
            </w:r>
          </w:p>
        </w:tc>
        <w:tc>
          <w:tcPr>
            <w:tcW w:type="dxa" w:w="1917"/>
          </w:tcPr>
          <w:p>
            <w:pPr>
              <w:spacing w:after="20"/>
            </w:pPr>
            <w:r/>
            <w:r>
              <w:rPr>
                <w:sz w:val="17"/>
              </w:rPr>
              <w:t>Covers every area in the scope: [yes / no]</w:t>
            </w:r>
          </w:p>
        </w:tc>
        <w:tc>
          <w:tcPr>
            <w:tcW w:type="dxa" w:w="1917"/>
          </w:tcPr>
          <w:p>
            <w:pPr>
              <w:spacing w:after="20"/>
            </w:pPr>
            <w:r/>
            <w:r>
              <w:rPr>
                <w:sz w:val="17"/>
              </w:rPr>
              <w:t>Areas not covered: [list], presumed asbestos</w:t>
            </w:r>
          </w:p>
        </w:tc>
        <w:tc>
          <w:tcPr>
            <w:tcW w:type="dxa" w:w="2422"/>
          </w:tcPr>
          <w:p>
            <w:pPr>
              <w:spacing w:after="20"/>
            </w:pPr>
            <w:r/>
            <w:r>
              <w:rPr>
                <w:sz w:val="17"/>
              </w:rPr>
              <w:t>Register shows: [materials in the work area]</w:t>
            </w:r>
          </w:p>
        </w:tc>
        <w:tc>
          <w:tcPr>
            <w:tcW w:type="dxa" w:w="1917"/>
          </w:tcPr>
          <w:p>
            <w:pPr>
              <w:spacing w:after="20"/>
            </w:pPr>
            <w:r/>
            <w:r>
              <w:rPr>
                <w:sz w:val="17"/>
              </w:rPr>
              <w:t>Checked by [name] on [date]</w:t>
            </w:r>
          </w:p>
        </w:tc>
      </w:tr>
      <w:tr>
        <w:tc>
          <w:tcPr>
            <w:tcW w:type="dxa" w:w="1917"/>
          </w:tcPr>
          <w:p>
            <w:pPr>
              <w:spacing w:after="20"/>
            </w:pPr>
            <w:r/>
            <w:r>
              <w:rPr>
                <w:sz w:val="17"/>
              </w:rPr>
              <w:t>Example: textured coating, first floor ceiling</w:t>
            </w:r>
          </w:p>
        </w:tc>
        <w:tc>
          <w:tcPr>
            <w:tcW w:type="dxa" w:w="1917"/>
          </w:tcPr>
          <w:p>
            <w:pPr>
              <w:spacing w:after="20"/>
            </w:pPr>
            <w:r/>
            <w:r>
              <w:rPr>
                <w:sz w:val="17"/>
              </w:rPr>
              <w:t>Survey [ref], sample [no.]: contains asbestos</w:t>
            </w:r>
          </w:p>
        </w:tc>
        <w:tc>
          <w:tcPr>
            <w:tcW w:type="dxa" w:w="1917"/>
          </w:tcPr>
          <w:p>
            <w:pPr>
              <w:spacing w:after="20"/>
            </w:pPr>
            <w:r/>
            <w:r>
              <w:rPr>
                <w:sz w:val="17"/>
              </w:rPr>
              <w:t>Good condition; drill holes for new light fittings</w:t>
            </w:r>
          </w:p>
        </w:tc>
        <w:tc>
          <w:tcPr>
            <w:tcW w:type="dxa" w:w="2422"/>
          </w:tcPr>
          <w:p>
            <w:pPr>
              <w:spacing w:after="20"/>
            </w:pPr>
            <w:r/>
            <w:r>
              <w:rPr>
                <w:sz w:val="17"/>
              </w:rPr>
              <w:t>Non-licensed: minor task, material in good condition</w:t>
            </w:r>
          </w:p>
        </w:tc>
        <w:tc>
          <w:tcPr>
            <w:tcW w:type="dxa" w:w="1917"/>
          </w:tcPr>
          <w:p>
            <w:pPr>
              <w:spacing w:after="20"/>
            </w:pPr>
            <w:r/>
            <w:r>
              <w:rPr>
                <w:sz w:val="17"/>
              </w:rPr>
              <w:t>Trained operatives, to the HSG210 task sheet</w:t>
            </w:r>
          </w:p>
        </w:tc>
      </w:tr>
      <w:tr>
        <w:tc>
          <w:tcPr>
            <w:tcW w:type="dxa" w:w="1917"/>
          </w:tcPr>
          <w:p>
            <w:pPr>
              <w:spacing w:after="20"/>
            </w:pPr>
            <w:r/>
            <w:r>
              <w:rPr>
                <w:sz w:val="17"/>
              </w:rPr>
              <w:t>Example: AIB ceiling tiles, store room</w:t>
            </w:r>
          </w:p>
        </w:tc>
        <w:tc>
          <w:tcPr>
            <w:tcW w:type="dxa" w:w="1917"/>
          </w:tcPr>
          <w:p>
            <w:pPr>
              <w:spacing w:after="20"/>
            </w:pPr>
            <w:r/>
            <w:r>
              <w:rPr>
                <w:sz w:val="17"/>
              </w:rPr>
              <w:t>Not sampled: presumed AIB</w:t>
            </w:r>
          </w:p>
        </w:tc>
        <w:tc>
          <w:tcPr>
            <w:tcW w:type="dxa" w:w="1917"/>
          </w:tcPr>
          <w:p>
            <w:pPr>
              <w:spacing w:after="20"/>
            </w:pPr>
            <w:r/>
            <w:r>
              <w:rPr>
                <w:sz w:val="17"/>
              </w:rPr>
              <w:t>Remove three tiles for a cable route, one operative, under 1 hour</w:t>
            </w:r>
          </w:p>
        </w:tc>
        <w:tc>
          <w:tcPr>
            <w:tcW w:type="dxa" w:w="2422"/>
          </w:tcPr>
          <w:p>
            <w:pPr>
              <w:spacing w:after="20"/>
            </w:pPr>
            <w:r/>
            <w:r>
              <w:rPr>
                <w:sz w:val="17"/>
              </w:rPr>
              <w:t>NNLW: AIB, short duration (2 hours in 7 days, no one over 1 hour)</w:t>
            </w:r>
          </w:p>
        </w:tc>
        <w:tc>
          <w:tcPr>
            <w:tcW w:type="dxa" w:w="1917"/>
          </w:tcPr>
          <w:p>
            <w:pPr>
              <w:spacing w:after="20"/>
            </w:pPr>
            <w:r/>
            <w:r>
              <w:rPr>
                <w:sz w:val="17"/>
              </w:rPr>
              <w:t>Trained operatives; notify before start; medicals in date</w:t>
            </w:r>
          </w:p>
        </w:tc>
      </w:tr>
      <w:tr>
        <w:tc>
          <w:tcPr>
            <w:tcW w:type="dxa" w:w="1917"/>
          </w:tcPr>
          <w:p>
            <w:pPr>
              <w:spacing w:after="20"/>
            </w:pPr>
            <w:r/>
            <w:r>
              <w:rPr>
                <w:sz w:val="17"/>
              </w:rPr>
              <w:t>Example: pipe lagging, plant room</w:t>
            </w:r>
          </w:p>
        </w:tc>
        <w:tc>
          <w:tcPr>
            <w:tcW w:type="dxa" w:w="1917"/>
          </w:tcPr>
          <w:p>
            <w:pPr>
              <w:spacing w:after="20"/>
            </w:pPr>
            <w:r/>
            <w:r>
              <w:rPr>
                <w:sz w:val="17"/>
              </w:rPr>
              <w:t>Survey [ref]: asbestos lagging</w:t>
            </w:r>
          </w:p>
        </w:tc>
        <w:tc>
          <w:tcPr>
            <w:tcW w:type="dxa" w:w="1917"/>
          </w:tcPr>
          <w:p>
            <w:pPr>
              <w:spacing w:after="20"/>
            </w:pPr>
            <w:r/>
            <w:r>
              <w:rPr>
                <w:sz w:val="17"/>
              </w:rPr>
              <w:t>Damaged; pipes to be rerouted</w:t>
            </w:r>
          </w:p>
        </w:tc>
        <w:tc>
          <w:tcPr>
            <w:tcW w:type="dxa" w:w="2422"/>
          </w:tcPr>
          <w:p>
            <w:pPr>
              <w:spacing w:after="20"/>
            </w:pPr>
            <w:r/>
            <w:r>
              <w:rPr>
                <w:sz w:val="17"/>
              </w:rPr>
              <w:t>Licensed: pipe lagging is licensable work</w:t>
            </w:r>
          </w:p>
        </w:tc>
        <w:tc>
          <w:tcPr>
            <w:tcW w:type="dxa" w:w="1917"/>
          </w:tcPr>
          <w:p>
            <w:pPr>
              <w:spacing w:after="20"/>
            </w:pPr>
            <w:r/>
            <w:r>
              <w:rPr>
                <w:sz w:val="17"/>
              </w:rPr>
              <w:t>HSE licence holder [name], notified 14 days ahead</w:t>
            </w:r>
          </w:p>
        </w:tc>
      </w:tr>
      <w:tr>
        <w:tc>
          <w:tcPr>
            <w:tcW w:type="dxa" w:w="1917"/>
          </w:tcPr>
          <w:p>
            <w:pPr>
              <w:spacing w:after="20"/>
            </w:pPr>
            <w:r/>
            <w:r>
              <w:rPr>
                <w:sz w:val="17"/>
              </w:rPr>
              <w:t>Example: cement roof sheets, outbuilding</w:t>
            </w:r>
          </w:p>
        </w:tc>
        <w:tc>
          <w:tcPr>
            <w:tcW w:type="dxa" w:w="1917"/>
          </w:tcPr>
          <w:p>
            <w:pPr>
              <w:spacing w:after="20"/>
            </w:pPr>
            <w:r/>
            <w:r>
              <w:rPr>
                <w:sz w:val="17"/>
              </w:rPr>
              <w:t>Roof not surveyed: presumed asbestos cement</w:t>
            </w:r>
          </w:p>
        </w:tc>
        <w:tc>
          <w:tcPr>
            <w:tcW w:type="dxa" w:w="1917"/>
          </w:tcPr>
          <w:p>
            <w:pPr>
              <w:spacing w:after="20"/>
            </w:pPr>
            <w:r/>
            <w:r>
              <w:rPr>
                <w:sz w:val="17"/>
              </w:rPr>
              <w:t>Weathered but intact; remove four whole sheets</w:t>
            </w:r>
          </w:p>
        </w:tc>
        <w:tc>
          <w:tcPr>
            <w:tcW w:type="dxa" w:w="2422"/>
          </w:tcPr>
          <w:p>
            <w:pPr>
              <w:spacing w:after="20"/>
            </w:pPr>
            <w:r/>
            <w:r>
              <w:rPr>
                <w:sz w:val="17"/>
              </w:rPr>
              <w:t>Non-licensed: cement in reasonable condition, removed whole</w:t>
            </w:r>
          </w:p>
        </w:tc>
        <w:tc>
          <w:tcPr>
            <w:tcW w:type="dxa" w:w="1917"/>
          </w:tcPr>
          <w:p>
            <w:pPr>
              <w:spacing w:after="20"/>
            </w:pPr>
            <w:r/>
            <w:r>
              <w:rPr>
                <w:sz w:val="17"/>
              </w:rPr>
              <w:t>Trained operatives, to HSG210, with a work at height plan</w:t>
            </w:r>
          </w:p>
        </w:tc>
      </w:tr>
      <w:tr>
        <w:tc>
          <w:tcPr>
            <w:tcW w:type="dxa" w:w="1917"/>
          </w:tcPr>
          <w:p>
            <w:pPr>
              <w:spacing w:after="20"/>
            </w:pPr>
            <w:r/>
            <w:r>
              <w:rPr>
                <w:sz w:val="17"/>
              </w:rPr>
            </w:r>
          </w:p>
        </w:tc>
        <w:tc>
          <w:tcPr>
            <w:tcW w:type="dxa" w:w="1917"/>
          </w:tcPr>
          <w:p>
            <w:pPr>
              <w:spacing w:after="20"/>
            </w:pPr>
            <w:r/>
            <w:r>
              <w:rPr>
                <w:sz w:val="17"/>
              </w:rPr>
            </w:r>
          </w:p>
        </w:tc>
        <w:tc>
          <w:tcPr>
            <w:tcW w:type="dxa" w:w="1917"/>
          </w:tcPr>
          <w:p>
            <w:pPr>
              <w:spacing w:after="20"/>
            </w:pPr>
            <w:r/>
            <w:r>
              <w:rPr>
                <w:sz w:val="17"/>
              </w:rPr>
            </w:r>
          </w:p>
        </w:tc>
        <w:tc>
          <w:tcPr>
            <w:tcW w:type="dxa" w:w="2422"/>
          </w:tcPr>
          <w:p>
            <w:pPr>
              <w:spacing w:after="20"/>
            </w:pPr>
            <w:r/>
            <w:r>
              <w:rPr>
                <w:sz w:val="17"/>
              </w:rPr>
            </w:r>
          </w:p>
        </w:tc>
        <w:tc>
          <w:tcPr>
            <w:tcW w:type="dxa" w:w="1917"/>
          </w:tcPr>
          <w:p>
            <w:pPr>
              <w:spacing w:after="20"/>
            </w:pPr>
            <w:r/>
            <w:r>
              <w:rPr>
                <w:sz w:val="17"/>
              </w:rPr>
            </w:r>
          </w:p>
        </w:tc>
      </w:tr>
      <w:tr>
        <w:tc>
          <w:tcPr>
            <w:tcW w:type="dxa" w:w="1917"/>
          </w:tcPr>
          <w:p>
            <w:pPr>
              <w:spacing w:after="20"/>
            </w:pPr>
            <w:r/>
            <w:r>
              <w:rPr>
                <w:sz w:val="17"/>
              </w:rPr>
            </w:r>
          </w:p>
        </w:tc>
        <w:tc>
          <w:tcPr>
            <w:tcW w:type="dxa" w:w="1917"/>
          </w:tcPr>
          <w:p>
            <w:pPr>
              <w:spacing w:after="20"/>
            </w:pPr>
            <w:r/>
            <w:r>
              <w:rPr>
                <w:sz w:val="17"/>
              </w:rPr>
            </w:r>
          </w:p>
        </w:tc>
        <w:tc>
          <w:tcPr>
            <w:tcW w:type="dxa" w:w="1917"/>
          </w:tcPr>
          <w:p>
            <w:pPr>
              <w:spacing w:after="20"/>
            </w:pPr>
            <w:r/>
            <w:r>
              <w:rPr>
                <w:sz w:val="17"/>
              </w:rPr>
            </w:r>
          </w:p>
        </w:tc>
        <w:tc>
          <w:tcPr>
            <w:tcW w:type="dxa" w:w="2422"/>
          </w:tcPr>
          <w:p>
            <w:pPr>
              <w:spacing w:after="20"/>
            </w:pPr>
            <w:r/>
            <w:r>
              <w:rPr>
                <w:sz w:val="17"/>
              </w:rPr>
            </w:r>
          </w:p>
        </w:tc>
        <w:tc>
          <w:tcPr>
            <w:tcW w:type="dxa" w:w="1917"/>
          </w:tcPr>
          <w:p>
            <w:pPr>
              <w:spacing w:after="20"/>
            </w:pPr>
            <w:r/>
            <w:r>
              <w:rPr>
                <w:sz w:val="17"/>
              </w:rPr>
            </w:r>
          </w:p>
        </w:tc>
      </w:tr>
      <w:tr>
        <w:tc>
          <w:tcPr>
            <w:tcW w:type="dxa" w:w="1917"/>
          </w:tcPr>
          <w:p>
            <w:pPr>
              <w:spacing w:after="20"/>
            </w:pPr>
            <w:r/>
            <w:r>
              <w:rPr>
                <w:sz w:val="17"/>
              </w:rPr>
            </w:r>
          </w:p>
        </w:tc>
        <w:tc>
          <w:tcPr>
            <w:tcW w:type="dxa" w:w="1917"/>
          </w:tcPr>
          <w:p>
            <w:pPr>
              <w:spacing w:after="20"/>
            </w:pPr>
            <w:r/>
            <w:r>
              <w:rPr>
                <w:sz w:val="17"/>
              </w:rPr>
            </w:r>
          </w:p>
        </w:tc>
        <w:tc>
          <w:tcPr>
            <w:tcW w:type="dxa" w:w="1917"/>
          </w:tcPr>
          <w:p>
            <w:pPr>
              <w:spacing w:after="20"/>
            </w:pPr>
            <w:r/>
            <w:r>
              <w:rPr>
                <w:sz w:val="17"/>
              </w:rPr>
            </w:r>
          </w:p>
        </w:tc>
        <w:tc>
          <w:tcPr>
            <w:tcW w:type="dxa" w:w="2422"/>
          </w:tcPr>
          <w:p>
            <w:pPr>
              <w:spacing w:after="20"/>
            </w:pPr>
            <w:r/>
            <w:r>
              <w:rPr>
                <w:sz w:val="17"/>
              </w:rPr>
            </w:r>
          </w:p>
        </w:tc>
        <w:tc>
          <w:tcPr>
            <w:tcW w:type="dxa" w:w="1917"/>
          </w:tcPr>
          <w:p>
            <w:pPr>
              <w:spacing w:after="20"/>
            </w:pPr>
            <w:r/>
            <w:r>
              <w:rPr>
                <w:sz w:val="17"/>
              </w:rPr>
            </w:r>
          </w:p>
        </w:tc>
      </w:tr>
      <w:tr>
        <w:tc>
          <w:tcPr>
            <w:tcW w:type="dxa" w:w="1917"/>
          </w:tcPr>
          <w:p>
            <w:pPr>
              <w:spacing w:after="20"/>
            </w:pPr>
            <w:r/>
            <w:r>
              <w:rPr>
                <w:sz w:val="17"/>
              </w:rPr>
            </w:r>
          </w:p>
        </w:tc>
        <w:tc>
          <w:tcPr>
            <w:tcW w:type="dxa" w:w="1917"/>
          </w:tcPr>
          <w:p>
            <w:pPr>
              <w:spacing w:after="20"/>
            </w:pPr>
            <w:r/>
            <w:r>
              <w:rPr>
                <w:sz w:val="17"/>
              </w:rPr>
            </w:r>
          </w:p>
        </w:tc>
        <w:tc>
          <w:tcPr>
            <w:tcW w:type="dxa" w:w="1917"/>
          </w:tcPr>
          <w:p>
            <w:pPr>
              <w:spacing w:after="20"/>
            </w:pPr>
            <w:r/>
            <w:r>
              <w:rPr>
                <w:sz w:val="17"/>
              </w:rPr>
            </w:r>
          </w:p>
        </w:tc>
        <w:tc>
          <w:tcPr>
            <w:tcW w:type="dxa" w:w="2422"/>
          </w:tcPr>
          <w:p>
            <w:pPr>
              <w:spacing w:after="20"/>
            </w:pPr>
            <w:r/>
            <w:r>
              <w:rPr>
                <w:sz w:val="17"/>
              </w:rPr>
            </w:r>
          </w:p>
        </w:tc>
        <w:tc>
          <w:tcPr>
            <w:tcW w:type="dxa" w:w="1917"/>
          </w:tcPr>
          <w:p>
            <w:pPr>
              <w:spacing w:after="20"/>
            </w:pPr>
            <w:r/>
            <w:r>
              <w:rPr>
                <w:sz w:val="17"/>
              </w:rPr>
            </w:r>
          </w:p>
        </w:tc>
      </w:tr>
      <w:tr>
        <w:tc>
          <w:tcPr>
            <w:tcW w:type="dxa" w:w="1917"/>
          </w:tcPr>
          <w:p>
            <w:pPr>
              <w:spacing w:after="20"/>
            </w:pPr>
            <w:r/>
            <w:r>
              <w:rPr>
                <w:sz w:val="17"/>
              </w:rPr>
            </w:r>
          </w:p>
        </w:tc>
        <w:tc>
          <w:tcPr>
            <w:tcW w:type="dxa" w:w="1917"/>
          </w:tcPr>
          <w:p>
            <w:pPr>
              <w:spacing w:after="20"/>
            </w:pPr>
            <w:r/>
            <w:r>
              <w:rPr>
                <w:sz w:val="17"/>
              </w:rPr>
            </w:r>
          </w:p>
        </w:tc>
        <w:tc>
          <w:tcPr>
            <w:tcW w:type="dxa" w:w="1917"/>
          </w:tcPr>
          <w:p>
            <w:pPr>
              <w:spacing w:after="20"/>
            </w:pPr>
            <w:r/>
            <w:r>
              <w:rPr>
                <w:sz w:val="17"/>
              </w:rPr>
            </w:r>
          </w:p>
        </w:tc>
        <w:tc>
          <w:tcPr>
            <w:tcW w:type="dxa" w:w="2422"/>
          </w:tcPr>
          <w:p>
            <w:pPr>
              <w:spacing w:after="20"/>
            </w:pPr>
            <w:r/>
            <w:r>
              <w:rPr>
                <w:sz w:val="17"/>
              </w:rPr>
            </w:r>
          </w:p>
        </w:tc>
        <w:tc>
          <w:tcPr>
            <w:tcW w:type="dxa" w:w="1917"/>
          </w:tcPr>
          <w:p>
            <w:pPr>
              <w:spacing w:after="20"/>
            </w:pPr>
            <w:r/>
            <w:r>
              <w:rPr>
                <w:sz w:val="17"/>
              </w:rPr>
            </w:r>
          </w:p>
        </w:tc>
      </w:tr>
    </w:tbl>
    <w:p/>
    <w:p>
      <w:r>
        <w:rPr>
          <w:i w:val="0"/>
          <w:color w:val="6B6B6B"/>
          <w:sz w:val="16"/>
        </w:rPr>
        <w:t>Control of Asbestos Regulations 2012, regulations 2, 3(2), 5 and 6; HSE HSG210 and HSG264</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unibuild.co.uk/rams/asbestos/.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Asbestos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Asbestos risk assessment template</dc:title>
  <dc:subject>A pre-filled asbestos risk assessment for trades who may disturb asbestos: scope, access, interfaces and the sequence from survey check to close-out. Thirteen hazards rated on a five by five matrix, an information check and work category page, PPE and...</dc:subject>
  <dc:creator>Unibuild</dc:creator>
  <cp:keywords>Asbestos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